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2DBB" w14:textId="77777777" w:rsidR="00547EF1" w:rsidRPr="00F16D90" w:rsidRDefault="00547EF1" w:rsidP="00366B6E">
      <w:pPr>
        <w:tabs>
          <w:tab w:val="left" w:pos="5200"/>
        </w:tabs>
        <w:autoSpaceDE w:val="0"/>
        <w:autoSpaceDN w:val="0"/>
        <w:adjustRightInd w:val="0"/>
        <w:jc w:val="center"/>
        <w:rPr>
          <w:rFonts w:ascii="Arial" w:eastAsia="Arial Unicode MS" w:hAnsi="Arial" w:cs="Arial"/>
          <w:b/>
          <w:sz w:val="22"/>
          <w:szCs w:val="22"/>
        </w:rPr>
      </w:pPr>
      <w:r w:rsidRPr="00F16D90">
        <w:rPr>
          <w:rFonts w:ascii="Arial" w:eastAsia="Arial Unicode MS" w:hAnsi="Arial" w:cs="Arial"/>
          <w:b/>
          <w:sz w:val="22"/>
          <w:szCs w:val="22"/>
        </w:rPr>
        <w:t xml:space="preserve">ANEXO II </w:t>
      </w:r>
    </w:p>
    <w:p w14:paraId="4C504117" w14:textId="77777777" w:rsidR="00547EF1" w:rsidRPr="00F16D90" w:rsidRDefault="00547EF1" w:rsidP="00366B6E">
      <w:pPr>
        <w:tabs>
          <w:tab w:val="left" w:pos="5200"/>
        </w:tabs>
        <w:autoSpaceDE w:val="0"/>
        <w:autoSpaceDN w:val="0"/>
        <w:adjustRightInd w:val="0"/>
        <w:jc w:val="center"/>
        <w:rPr>
          <w:rFonts w:ascii="Arial" w:eastAsia="Arial Unicode MS" w:hAnsi="Arial" w:cs="Arial"/>
          <w:b/>
          <w:sz w:val="22"/>
          <w:szCs w:val="22"/>
        </w:rPr>
      </w:pPr>
      <w:r w:rsidRPr="00F16D90">
        <w:rPr>
          <w:rFonts w:ascii="Arial" w:eastAsia="Arial Unicode MS" w:hAnsi="Arial" w:cs="Arial"/>
          <w:b/>
          <w:sz w:val="22"/>
          <w:szCs w:val="22"/>
        </w:rPr>
        <w:t>PROPOSTA FINAL</w:t>
      </w:r>
    </w:p>
    <w:p w14:paraId="3DDDE73F" w14:textId="77777777" w:rsidR="00547EF1" w:rsidRPr="00F16D90" w:rsidRDefault="00547EF1" w:rsidP="00366B6E">
      <w:pPr>
        <w:tabs>
          <w:tab w:val="left" w:pos="5200"/>
        </w:tabs>
        <w:autoSpaceDE w:val="0"/>
        <w:autoSpaceDN w:val="0"/>
        <w:adjustRightInd w:val="0"/>
        <w:jc w:val="center"/>
        <w:rPr>
          <w:rFonts w:ascii="Arial" w:eastAsia="Arial Unicode MS" w:hAnsi="Arial" w:cs="Arial"/>
          <w:bCs/>
          <w:sz w:val="22"/>
          <w:szCs w:val="22"/>
        </w:rPr>
      </w:pPr>
      <w:r w:rsidRPr="00F16D90">
        <w:rPr>
          <w:rFonts w:ascii="Arial" w:eastAsia="Arial Unicode MS" w:hAnsi="Arial" w:cs="Arial"/>
          <w:bCs/>
          <w:sz w:val="22"/>
          <w:szCs w:val="22"/>
        </w:rPr>
        <w:t>(timbre da empresa)</w:t>
      </w:r>
    </w:p>
    <w:p w14:paraId="04FD3834" w14:textId="77777777" w:rsidR="00547EF1" w:rsidRPr="00F16D90" w:rsidRDefault="00547EF1" w:rsidP="00366B6E">
      <w:pPr>
        <w:tabs>
          <w:tab w:val="left" w:pos="5200"/>
        </w:tabs>
        <w:autoSpaceDE w:val="0"/>
        <w:autoSpaceDN w:val="0"/>
        <w:adjustRightInd w:val="0"/>
        <w:rPr>
          <w:rFonts w:ascii="Arial" w:eastAsia="Arial Unicode MS" w:hAnsi="Arial" w:cs="Arial"/>
          <w:sz w:val="22"/>
          <w:szCs w:val="22"/>
        </w:rPr>
      </w:pPr>
      <w:r w:rsidRPr="00F16D90">
        <w:rPr>
          <w:rFonts w:ascii="Arial" w:eastAsia="Arial Unicode MS" w:hAnsi="Arial" w:cs="Arial"/>
          <w:sz w:val="22"/>
          <w:szCs w:val="22"/>
        </w:rPr>
        <w:t>(local e data)</w:t>
      </w:r>
    </w:p>
    <w:p w14:paraId="0161CDFB" w14:textId="77777777" w:rsidR="00547EF1" w:rsidRPr="00F16D90" w:rsidRDefault="00547EF1" w:rsidP="00366B6E">
      <w:pPr>
        <w:tabs>
          <w:tab w:val="left" w:pos="5200"/>
        </w:tabs>
        <w:autoSpaceDE w:val="0"/>
        <w:autoSpaceDN w:val="0"/>
        <w:adjustRightInd w:val="0"/>
        <w:rPr>
          <w:rFonts w:ascii="Arial" w:eastAsia="Arial Unicode MS" w:hAnsi="Arial" w:cs="Arial"/>
          <w:sz w:val="22"/>
          <w:szCs w:val="22"/>
        </w:rPr>
      </w:pPr>
    </w:p>
    <w:p w14:paraId="2027B44F" w14:textId="77777777" w:rsidR="00547EF1" w:rsidRPr="00F16D90" w:rsidRDefault="00547EF1" w:rsidP="00366B6E">
      <w:pPr>
        <w:tabs>
          <w:tab w:val="left" w:pos="5200"/>
        </w:tabs>
        <w:autoSpaceDE w:val="0"/>
        <w:autoSpaceDN w:val="0"/>
        <w:adjustRightInd w:val="0"/>
        <w:rPr>
          <w:rFonts w:ascii="Arial" w:eastAsia="Arial Unicode MS" w:hAnsi="Arial" w:cs="Arial"/>
          <w:sz w:val="22"/>
          <w:szCs w:val="22"/>
        </w:rPr>
      </w:pPr>
      <w:r w:rsidRPr="00F16D90">
        <w:rPr>
          <w:rFonts w:ascii="Arial" w:eastAsia="Arial Unicode MS" w:hAnsi="Arial" w:cs="Arial"/>
          <w:sz w:val="22"/>
          <w:szCs w:val="22"/>
        </w:rPr>
        <w:t xml:space="preserve">Ao </w:t>
      </w:r>
    </w:p>
    <w:p w14:paraId="2E3CEEED" w14:textId="77777777" w:rsidR="00547EF1" w:rsidRPr="00F16D90" w:rsidRDefault="00547EF1" w:rsidP="00366B6E">
      <w:pPr>
        <w:tabs>
          <w:tab w:val="left" w:pos="5200"/>
        </w:tabs>
        <w:autoSpaceDE w:val="0"/>
        <w:autoSpaceDN w:val="0"/>
        <w:adjustRightInd w:val="0"/>
        <w:rPr>
          <w:rFonts w:ascii="Arial" w:eastAsia="Arial Unicode MS" w:hAnsi="Arial" w:cs="Arial"/>
          <w:sz w:val="22"/>
          <w:szCs w:val="22"/>
        </w:rPr>
      </w:pPr>
      <w:r w:rsidRPr="00F16D90">
        <w:rPr>
          <w:rFonts w:ascii="Arial" w:eastAsia="Arial Unicode MS" w:hAnsi="Arial" w:cs="Arial"/>
          <w:sz w:val="22"/>
          <w:szCs w:val="22"/>
        </w:rPr>
        <w:t>Município de Candói - Estado do Paraná</w:t>
      </w:r>
    </w:p>
    <w:p w14:paraId="72A6D03A" w14:textId="77367C49" w:rsidR="00547EF1" w:rsidRPr="00F16D90" w:rsidRDefault="00547EF1" w:rsidP="00366B6E">
      <w:pPr>
        <w:tabs>
          <w:tab w:val="left" w:pos="5200"/>
        </w:tabs>
        <w:autoSpaceDE w:val="0"/>
        <w:autoSpaceDN w:val="0"/>
        <w:adjustRightInd w:val="0"/>
        <w:rPr>
          <w:rFonts w:ascii="Arial" w:eastAsia="Arial Unicode MS" w:hAnsi="Arial" w:cs="Arial"/>
          <w:sz w:val="22"/>
          <w:szCs w:val="22"/>
        </w:rPr>
      </w:pPr>
      <w:r w:rsidRPr="00F16D90">
        <w:rPr>
          <w:rFonts w:ascii="Arial" w:eastAsia="Arial Unicode MS" w:hAnsi="Arial" w:cs="Arial"/>
          <w:sz w:val="22"/>
          <w:szCs w:val="22"/>
        </w:rPr>
        <w:t xml:space="preserve">Ref.: Processo nº </w:t>
      </w:r>
      <w:r w:rsidR="00F16D90" w:rsidRPr="00F16D90">
        <w:rPr>
          <w:rFonts w:ascii="Arial" w:eastAsia="Arial Unicode MS" w:hAnsi="Arial" w:cs="Arial"/>
          <w:sz w:val="22"/>
          <w:szCs w:val="22"/>
        </w:rPr>
        <w:t>1.770</w:t>
      </w:r>
      <w:r w:rsidRPr="00F16D90">
        <w:rPr>
          <w:rFonts w:ascii="Arial" w:eastAsia="Arial Unicode MS" w:hAnsi="Arial" w:cs="Arial"/>
          <w:sz w:val="22"/>
          <w:szCs w:val="22"/>
        </w:rPr>
        <w:t>/2026 de Pregão Eletrônico nº</w:t>
      </w:r>
      <w:r w:rsidR="00F16D90" w:rsidRPr="00F16D90">
        <w:rPr>
          <w:rFonts w:ascii="Arial" w:eastAsia="Arial Unicode MS" w:hAnsi="Arial" w:cs="Arial"/>
          <w:sz w:val="22"/>
          <w:szCs w:val="22"/>
        </w:rPr>
        <w:t xml:space="preserve"> </w:t>
      </w:r>
      <w:r w:rsidR="00BB1A83">
        <w:rPr>
          <w:rFonts w:ascii="Arial" w:eastAsia="Arial Unicode MS" w:hAnsi="Arial" w:cs="Arial"/>
          <w:sz w:val="22"/>
          <w:szCs w:val="22"/>
        </w:rPr>
        <w:t>90.035</w:t>
      </w:r>
      <w:r w:rsidRPr="00F16D90">
        <w:rPr>
          <w:rFonts w:ascii="Arial" w:eastAsia="Arial Unicode MS" w:hAnsi="Arial" w:cs="Arial"/>
          <w:sz w:val="22"/>
          <w:szCs w:val="22"/>
        </w:rPr>
        <w:t>/2026.</w:t>
      </w:r>
    </w:p>
    <w:p w14:paraId="048F2644" w14:textId="77777777" w:rsidR="00547EF1" w:rsidRPr="00F16D90" w:rsidRDefault="00547EF1" w:rsidP="00366B6E">
      <w:pPr>
        <w:tabs>
          <w:tab w:val="left" w:pos="5200"/>
        </w:tabs>
        <w:autoSpaceDE w:val="0"/>
        <w:autoSpaceDN w:val="0"/>
        <w:adjustRightInd w:val="0"/>
        <w:rPr>
          <w:rFonts w:ascii="Arial" w:eastAsia="Arial Unicode MS" w:hAnsi="Arial" w:cs="Arial"/>
          <w:b/>
          <w:sz w:val="22"/>
          <w:szCs w:val="22"/>
        </w:rPr>
      </w:pPr>
    </w:p>
    <w:p w14:paraId="02BBAAD7" w14:textId="77777777" w:rsidR="00547EF1" w:rsidRPr="00F16D90" w:rsidRDefault="00547EF1" w:rsidP="00366B6E">
      <w:pPr>
        <w:tabs>
          <w:tab w:val="left" w:pos="5200"/>
        </w:tabs>
        <w:autoSpaceDE w:val="0"/>
        <w:autoSpaceDN w:val="0"/>
        <w:adjustRightInd w:val="0"/>
        <w:spacing w:after="20"/>
        <w:rPr>
          <w:rFonts w:ascii="Arial" w:eastAsia="Arial Unicode MS" w:hAnsi="Arial" w:cs="Arial"/>
          <w:b/>
          <w:sz w:val="22"/>
          <w:szCs w:val="22"/>
        </w:rPr>
      </w:pPr>
      <w:r w:rsidRPr="00F16D90">
        <w:rPr>
          <w:rFonts w:ascii="Arial" w:eastAsia="Arial Unicode MS" w:hAnsi="Arial" w:cs="Arial"/>
          <w:b/>
          <w:sz w:val="22"/>
          <w:szCs w:val="22"/>
        </w:rPr>
        <w:t>1. Identificação do proponente:</w:t>
      </w:r>
    </w:p>
    <w:tbl>
      <w:tblPr>
        <w:tblStyle w:val="TabeladeGradeClara"/>
        <w:tblW w:w="0" w:type="auto"/>
        <w:tblLook w:val="04A0" w:firstRow="1" w:lastRow="0" w:firstColumn="1" w:lastColumn="0" w:noHBand="0" w:noVBand="1"/>
      </w:tblPr>
      <w:tblGrid>
        <w:gridCol w:w="1885"/>
        <w:gridCol w:w="2788"/>
        <w:gridCol w:w="1276"/>
        <w:gridCol w:w="3111"/>
      </w:tblGrid>
      <w:tr w:rsidR="00547EF1" w:rsidRPr="00F16D90" w14:paraId="47BF09A1" w14:textId="77777777" w:rsidTr="003E209F">
        <w:trPr>
          <w:trHeight w:val="454"/>
        </w:trPr>
        <w:tc>
          <w:tcPr>
            <w:tcW w:w="1885" w:type="dxa"/>
            <w:vAlign w:val="center"/>
          </w:tcPr>
          <w:p w14:paraId="7495AD0E"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Razão Social:</w:t>
            </w:r>
          </w:p>
        </w:tc>
        <w:tc>
          <w:tcPr>
            <w:tcW w:w="7175" w:type="dxa"/>
            <w:gridSpan w:val="3"/>
            <w:vAlign w:val="center"/>
          </w:tcPr>
          <w:p w14:paraId="2D1CDFB6"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
                <w:sz w:val="22"/>
                <w:szCs w:val="22"/>
              </w:rPr>
            </w:pPr>
          </w:p>
        </w:tc>
      </w:tr>
      <w:tr w:rsidR="00547EF1" w:rsidRPr="00F16D90" w14:paraId="077CE773" w14:textId="77777777" w:rsidTr="003E209F">
        <w:trPr>
          <w:trHeight w:val="454"/>
        </w:trPr>
        <w:tc>
          <w:tcPr>
            <w:tcW w:w="1885" w:type="dxa"/>
            <w:vAlign w:val="center"/>
          </w:tcPr>
          <w:p w14:paraId="06E14E64"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CNPJ:</w:t>
            </w:r>
          </w:p>
        </w:tc>
        <w:tc>
          <w:tcPr>
            <w:tcW w:w="2788" w:type="dxa"/>
            <w:vAlign w:val="center"/>
          </w:tcPr>
          <w:p w14:paraId="0C891132"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p>
        </w:tc>
        <w:tc>
          <w:tcPr>
            <w:tcW w:w="1276" w:type="dxa"/>
            <w:vAlign w:val="center"/>
          </w:tcPr>
          <w:p w14:paraId="01656DDB"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Telefone:</w:t>
            </w:r>
          </w:p>
        </w:tc>
        <w:tc>
          <w:tcPr>
            <w:tcW w:w="3111" w:type="dxa"/>
            <w:vAlign w:val="center"/>
          </w:tcPr>
          <w:p w14:paraId="2B341100" w14:textId="77777777" w:rsidR="00547EF1" w:rsidRPr="00F16D90" w:rsidRDefault="00547EF1" w:rsidP="00366B6E">
            <w:pPr>
              <w:tabs>
                <w:tab w:val="left" w:pos="5200"/>
              </w:tabs>
              <w:suppressAutoHyphens/>
              <w:autoSpaceDE w:val="0"/>
              <w:autoSpaceDN w:val="0"/>
              <w:adjustRightInd w:val="0"/>
              <w:rPr>
                <w:rFonts w:ascii="Arial" w:eastAsia="Arial Unicode MS" w:hAnsi="Arial" w:cs="Arial"/>
                <w:bCs/>
                <w:sz w:val="22"/>
                <w:szCs w:val="22"/>
              </w:rPr>
            </w:pPr>
            <w:r w:rsidRPr="00F16D90">
              <w:rPr>
                <w:rFonts w:ascii="Arial" w:eastAsia="Arial Unicode MS" w:hAnsi="Arial" w:cs="Arial"/>
                <w:bCs/>
                <w:sz w:val="22"/>
                <w:szCs w:val="22"/>
              </w:rPr>
              <w:t>(    )          -</w:t>
            </w:r>
          </w:p>
        </w:tc>
      </w:tr>
      <w:tr w:rsidR="00547EF1" w:rsidRPr="00F16D90" w14:paraId="197C8F06" w14:textId="77777777" w:rsidTr="003E209F">
        <w:trPr>
          <w:trHeight w:val="454"/>
        </w:trPr>
        <w:tc>
          <w:tcPr>
            <w:tcW w:w="1885" w:type="dxa"/>
            <w:vAlign w:val="center"/>
          </w:tcPr>
          <w:p w14:paraId="5DC7D977"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Email:</w:t>
            </w:r>
          </w:p>
        </w:tc>
        <w:tc>
          <w:tcPr>
            <w:tcW w:w="7175" w:type="dxa"/>
            <w:gridSpan w:val="3"/>
            <w:vAlign w:val="center"/>
          </w:tcPr>
          <w:p w14:paraId="56EE92A4"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
                <w:sz w:val="22"/>
                <w:szCs w:val="22"/>
              </w:rPr>
            </w:pPr>
          </w:p>
        </w:tc>
      </w:tr>
    </w:tbl>
    <w:p w14:paraId="5A878CCE" w14:textId="77777777" w:rsidR="00547EF1" w:rsidRPr="00F16D90" w:rsidRDefault="00547EF1" w:rsidP="00366B6E">
      <w:pPr>
        <w:tabs>
          <w:tab w:val="left" w:pos="5200"/>
        </w:tabs>
        <w:autoSpaceDE w:val="0"/>
        <w:autoSpaceDN w:val="0"/>
        <w:adjustRightInd w:val="0"/>
        <w:rPr>
          <w:rFonts w:ascii="Arial" w:eastAsia="Arial Unicode MS" w:hAnsi="Arial" w:cs="Arial"/>
          <w:b/>
          <w:sz w:val="22"/>
          <w:szCs w:val="22"/>
        </w:rPr>
      </w:pPr>
    </w:p>
    <w:p w14:paraId="1D319A72" w14:textId="77777777" w:rsidR="00547EF1" w:rsidRPr="00F16D90" w:rsidRDefault="00547EF1" w:rsidP="00366B6E">
      <w:pPr>
        <w:tabs>
          <w:tab w:val="left" w:pos="5200"/>
        </w:tabs>
        <w:autoSpaceDE w:val="0"/>
        <w:autoSpaceDN w:val="0"/>
        <w:adjustRightInd w:val="0"/>
        <w:spacing w:after="20"/>
        <w:rPr>
          <w:rFonts w:ascii="Arial" w:eastAsia="Arial Unicode MS" w:hAnsi="Arial" w:cs="Arial"/>
          <w:b/>
          <w:sz w:val="22"/>
          <w:szCs w:val="22"/>
        </w:rPr>
      </w:pPr>
      <w:r w:rsidRPr="00F16D90">
        <w:rPr>
          <w:rFonts w:ascii="Arial" w:eastAsia="Arial Unicode MS" w:hAnsi="Arial" w:cs="Arial"/>
          <w:b/>
          <w:sz w:val="22"/>
          <w:szCs w:val="22"/>
        </w:rPr>
        <w:t>2. Identificação do Representante Legal para assinatura do Contrato/Ata:</w:t>
      </w:r>
    </w:p>
    <w:tbl>
      <w:tblPr>
        <w:tblStyle w:val="TabeladeGradeClara"/>
        <w:tblW w:w="0" w:type="auto"/>
        <w:tblLook w:val="04A0" w:firstRow="1" w:lastRow="0" w:firstColumn="1" w:lastColumn="0" w:noHBand="0" w:noVBand="1"/>
      </w:tblPr>
      <w:tblGrid>
        <w:gridCol w:w="1885"/>
        <w:gridCol w:w="2590"/>
        <w:gridCol w:w="2466"/>
        <w:gridCol w:w="2119"/>
      </w:tblGrid>
      <w:tr w:rsidR="00547EF1" w:rsidRPr="00F16D90" w14:paraId="48D76A98" w14:textId="77777777" w:rsidTr="003E209F">
        <w:trPr>
          <w:trHeight w:val="454"/>
        </w:trPr>
        <w:tc>
          <w:tcPr>
            <w:tcW w:w="1885" w:type="dxa"/>
            <w:vAlign w:val="center"/>
          </w:tcPr>
          <w:p w14:paraId="12FED891"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Nome:</w:t>
            </w:r>
          </w:p>
        </w:tc>
        <w:tc>
          <w:tcPr>
            <w:tcW w:w="7175" w:type="dxa"/>
            <w:gridSpan w:val="3"/>
            <w:vAlign w:val="center"/>
          </w:tcPr>
          <w:p w14:paraId="55C6DB49"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
                <w:sz w:val="22"/>
                <w:szCs w:val="22"/>
              </w:rPr>
            </w:pPr>
          </w:p>
        </w:tc>
      </w:tr>
      <w:tr w:rsidR="00547EF1" w:rsidRPr="00F16D90" w14:paraId="16C15BBC" w14:textId="77777777" w:rsidTr="003E209F">
        <w:trPr>
          <w:trHeight w:val="454"/>
        </w:trPr>
        <w:tc>
          <w:tcPr>
            <w:tcW w:w="1885" w:type="dxa"/>
            <w:vAlign w:val="center"/>
          </w:tcPr>
          <w:p w14:paraId="0B21125A"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CPF:</w:t>
            </w:r>
          </w:p>
        </w:tc>
        <w:tc>
          <w:tcPr>
            <w:tcW w:w="2590" w:type="dxa"/>
            <w:vAlign w:val="center"/>
          </w:tcPr>
          <w:p w14:paraId="0EC9C4F7"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p>
        </w:tc>
        <w:tc>
          <w:tcPr>
            <w:tcW w:w="2466" w:type="dxa"/>
            <w:vAlign w:val="center"/>
          </w:tcPr>
          <w:p w14:paraId="6D95E908"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RG/Órgão Emissor:</w:t>
            </w:r>
          </w:p>
        </w:tc>
        <w:tc>
          <w:tcPr>
            <w:tcW w:w="2119" w:type="dxa"/>
            <w:vAlign w:val="center"/>
          </w:tcPr>
          <w:p w14:paraId="2B19C5AE"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p>
        </w:tc>
      </w:tr>
      <w:tr w:rsidR="00547EF1" w:rsidRPr="00F16D90" w14:paraId="0C9E5CFE" w14:textId="77777777" w:rsidTr="003E209F">
        <w:trPr>
          <w:trHeight w:val="454"/>
        </w:trPr>
        <w:tc>
          <w:tcPr>
            <w:tcW w:w="1885" w:type="dxa"/>
            <w:vAlign w:val="center"/>
          </w:tcPr>
          <w:p w14:paraId="12E905A1"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Cargo:</w:t>
            </w:r>
          </w:p>
        </w:tc>
        <w:tc>
          <w:tcPr>
            <w:tcW w:w="7175" w:type="dxa"/>
            <w:gridSpan w:val="3"/>
            <w:vAlign w:val="center"/>
          </w:tcPr>
          <w:p w14:paraId="1089AC29"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
                <w:sz w:val="22"/>
                <w:szCs w:val="22"/>
              </w:rPr>
            </w:pPr>
          </w:p>
        </w:tc>
      </w:tr>
      <w:tr w:rsidR="00547EF1" w:rsidRPr="00F16D90" w14:paraId="40C420C6" w14:textId="77777777" w:rsidTr="003E209F">
        <w:trPr>
          <w:trHeight w:val="454"/>
        </w:trPr>
        <w:tc>
          <w:tcPr>
            <w:tcW w:w="1885" w:type="dxa"/>
            <w:vAlign w:val="center"/>
          </w:tcPr>
          <w:p w14:paraId="32622350"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Cs/>
                <w:sz w:val="22"/>
                <w:szCs w:val="22"/>
              </w:rPr>
            </w:pPr>
            <w:r w:rsidRPr="00F16D90">
              <w:rPr>
                <w:rFonts w:ascii="Arial" w:eastAsia="Arial Unicode MS" w:hAnsi="Arial" w:cs="Arial"/>
                <w:bCs/>
                <w:sz w:val="22"/>
                <w:szCs w:val="22"/>
              </w:rPr>
              <w:t>Email pessoal:</w:t>
            </w:r>
          </w:p>
        </w:tc>
        <w:tc>
          <w:tcPr>
            <w:tcW w:w="7175" w:type="dxa"/>
            <w:gridSpan w:val="3"/>
            <w:vAlign w:val="center"/>
          </w:tcPr>
          <w:p w14:paraId="79F17FE3" w14:textId="77777777" w:rsidR="00547EF1" w:rsidRPr="00F16D90" w:rsidRDefault="00547EF1" w:rsidP="00366B6E">
            <w:pPr>
              <w:tabs>
                <w:tab w:val="left" w:pos="5200"/>
              </w:tabs>
              <w:suppressAutoHyphens/>
              <w:autoSpaceDE w:val="0"/>
              <w:autoSpaceDN w:val="0"/>
              <w:adjustRightInd w:val="0"/>
              <w:jc w:val="right"/>
              <w:rPr>
                <w:rFonts w:ascii="Arial" w:eastAsia="Arial Unicode MS" w:hAnsi="Arial" w:cs="Arial"/>
                <w:b/>
                <w:sz w:val="22"/>
                <w:szCs w:val="22"/>
              </w:rPr>
            </w:pPr>
          </w:p>
        </w:tc>
      </w:tr>
    </w:tbl>
    <w:p w14:paraId="3F2A28C4" w14:textId="77777777" w:rsidR="00547EF1" w:rsidRPr="00F16D90" w:rsidRDefault="00547EF1" w:rsidP="00366B6E">
      <w:pPr>
        <w:tabs>
          <w:tab w:val="left" w:pos="5200"/>
        </w:tabs>
        <w:autoSpaceDE w:val="0"/>
        <w:autoSpaceDN w:val="0"/>
        <w:adjustRightInd w:val="0"/>
        <w:rPr>
          <w:rFonts w:ascii="Arial" w:eastAsia="Arial Unicode MS" w:hAnsi="Arial" w:cs="Arial"/>
          <w:b/>
          <w:sz w:val="22"/>
          <w:szCs w:val="22"/>
        </w:rPr>
      </w:pPr>
    </w:p>
    <w:p w14:paraId="4F6AC311" w14:textId="77777777" w:rsidR="00547EF1" w:rsidRPr="00F16D90" w:rsidRDefault="00547EF1" w:rsidP="00366B6E">
      <w:pPr>
        <w:tabs>
          <w:tab w:val="left" w:pos="5200"/>
        </w:tabs>
        <w:autoSpaceDE w:val="0"/>
        <w:autoSpaceDN w:val="0"/>
        <w:adjustRightInd w:val="0"/>
        <w:rPr>
          <w:rFonts w:ascii="Arial" w:eastAsia="Arial Unicode MS" w:hAnsi="Arial" w:cs="Arial"/>
          <w:b/>
          <w:sz w:val="22"/>
          <w:szCs w:val="22"/>
        </w:rPr>
      </w:pPr>
      <w:r w:rsidRPr="00F16D90">
        <w:rPr>
          <w:rFonts w:ascii="Arial" w:eastAsia="Arial Unicode MS" w:hAnsi="Arial" w:cs="Arial"/>
          <w:b/>
          <w:sz w:val="22"/>
          <w:szCs w:val="22"/>
        </w:rPr>
        <w:t>3. Objeto da Proposta:</w:t>
      </w:r>
    </w:p>
    <w:p w14:paraId="4DCA312D" w14:textId="78A8C926" w:rsidR="00547EF1" w:rsidRPr="00F16D90" w:rsidRDefault="00547EF1" w:rsidP="00366B6E">
      <w:pPr>
        <w:spacing w:before="240" w:after="240"/>
        <w:jc w:val="both"/>
        <w:rPr>
          <w:rFonts w:ascii="Arial" w:eastAsia="Arial Unicode MS" w:hAnsi="Arial" w:cs="Arial"/>
          <w:sz w:val="22"/>
          <w:szCs w:val="22"/>
        </w:rPr>
      </w:pPr>
      <w:r w:rsidRPr="00F16D90">
        <w:rPr>
          <w:rFonts w:ascii="Arial" w:eastAsia="Arial Unicode MS" w:hAnsi="Arial" w:cs="Arial"/>
          <w:sz w:val="22"/>
          <w:szCs w:val="22"/>
        </w:rPr>
        <w:t xml:space="preserve">A empresa supracitada, em estrita conformidade com os termos e condições estabelecidos no Edital do Pregão Eletrônico nº </w:t>
      </w:r>
      <w:r w:rsidR="00BB1A83">
        <w:rPr>
          <w:rFonts w:ascii="Arial" w:eastAsia="Arial Unicode MS" w:hAnsi="Arial" w:cs="Arial"/>
          <w:sz w:val="22"/>
          <w:szCs w:val="22"/>
        </w:rPr>
        <w:t>90.035</w:t>
      </w:r>
      <w:r w:rsidRPr="00F16D90">
        <w:rPr>
          <w:rFonts w:ascii="Arial" w:eastAsia="Arial Unicode MS" w:hAnsi="Arial" w:cs="Arial"/>
          <w:sz w:val="22"/>
          <w:szCs w:val="22"/>
        </w:rPr>
        <w:t xml:space="preserve">/2026 e seus anexos, apresenta formalmente sua proposta referente </w:t>
      </w:r>
      <w:r w:rsidR="00F16D90" w:rsidRPr="00F16D90">
        <w:rPr>
          <w:rFonts w:ascii="Arial" w:eastAsia="Arial Unicode MS" w:hAnsi="Arial" w:cs="Arial"/>
          <w:sz w:val="22"/>
          <w:szCs w:val="22"/>
        </w:rPr>
        <w:t>maquinários agrícolas novos (itens declarados fracassados no Pregão Eletrônico nº 90.022/2026), visando ao fortalecimento das associações e da agricultura familiar do Município de Candói/PR</w:t>
      </w:r>
      <w:r w:rsidRPr="00F16D90">
        <w:rPr>
          <w:rFonts w:ascii="Arial" w:eastAsia="Arial Unicode MS" w:hAnsi="Arial" w:cs="Arial"/>
          <w:sz w:val="22"/>
          <w:szCs w:val="22"/>
        </w:rPr>
        <w:t>, conforme as especificações detalhadas no item 4 desta proposta.</w:t>
      </w:r>
    </w:p>
    <w:p w14:paraId="60CD688F" w14:textId="77777777" w:rsidR="00547EF1" w:rsidRPr="00F16D90" w:rsidRDefault="00547EF1" w:rsidP="00366B6E">
      <w:pPr>
        <w:tabs>
          <w:tab w:val="left" w:pos="5200"/>
        </w:tabs>
        <w:autoSpaceDE w:val="0"/>
        <w:autoSpaceDN w:val="0"/>
        <w:adjustRightInd w:val="0"/>
        <w:rPr>
          <w:rFonts w:ascii="Arial" w:eastAsia="Arial Unicode MS" w:hAnsi="Arial" w:cs="Arial"/>
          <w:b/>
          <w:sz w:val="22"/>
          <w:szCs w:val="22"/>
        </w:rPr>
      </w:pPr>
      <w:r w:rsidRPr="00F16D90">
        <w:rPr>
          <w:rFonts w:ascii="Arial" w:eastAsia="Arial Unicode MS" w:hAnsi="Arial" w:cs="Arial"/>
          <w:b/>
          <w:sz w:val="22"/>
          <w:szCs w:val="22"/>
        </w:rPr>
        <w:t>4. Proposta Financeira e Especificações dos Itens:</w:t>
      </w:r>
    </w:p>
    <w:p w14:paraId="43310E4A" w14:textId="77777777" w:rsidR="00547EF1" w:rsidRPr="00F16D90" w:rsidRDefault="00547EF1" w:rsidP="00366B6E">
      <w:pPr>
        <w:spacing w:before="240" w:after="240"/>
        <w:jc w:val="both"/>
        <w:rPr>
          <w:rFonts w:ascii="Arial" w:eastAsia="Arial Unicode MS" w:hAnsi="Arial" w:cs="Arial"/>
          <w:sz w:val="22"/>
          <w:szCs w:val="22"/>
        </w:rPr>
      </w:pPr>
      <w:r w:rsidRPr="00F16D90">
        <w:rPr>
          <w:rFonts w:ascii="Arial" w:eastAsia="Arial Unicode MS" w:hAnsi="Arial" w:cs="Arial"/>
          <w:sz w:val="22"/>
          <w:szCs w:val="22"/>
        </w:rPr>
        <w:t xml:space="preserve">O valor GLOBAL da presente proposta é de </w:t>
      </w:r>
      <w:r w:rsidRPr="00F16D90">
        <w:rPr>
          <w:rFonts w:ascii="Arial" w:eastAsia="Arial Unicode MS" w:hAnsi="Arial" w:cs="Arial"/>
          <w:b/>
          <w:bCs/>
          <w:sz w:val="22"/>
          <w:szCs w:val="22"/>
        </w:rPr>
        <w:t>R$ ......</w:t>
      </w:r>
      <w:r w:rsidRPr="00F16D90">
        <w:rPr>
          <w:rFonts w:ascii="Arial" w:eastAsia="Arial Unicode MS" w:hAnsi="Arial" w:cs="Arial"/>
          <w:sz w:val="22"/>
          <w:szCs w:val="22"/>
        </w:rPr>
        <w:t xml:space="preserve"> (..........).</w:t>
      </w:r>
    </w:p>
    <w:tbl>
      <w:tblPr>
        <w:tblW w:w="5004" w:type="pct"/>
        <w:tblInd w:w="-8" w:type="dxa"/>
        <w:tblCellMar>
          <w:top w:w="15" w:type="dxa"/>
          <w:left w:w="15" w:type="dxa"/>
          <w:bottom w:w="15" w:type="dxa"/>
          <w:right w:w="15" w:type="dxa"/>
        </w:tblCellMar>
        <w:tblLook w:val="0000" w:firstRow="0" w:lastRow="0" w:firstColumn="0" w:lastColumn="0" w:noHBand="0" w:noVBand="0"/>
      </w:tblPr>
      <w:tblGrid>
        <w:gridCol w:w="592"/>
        <w:gridCol w:w="4227"/>
        <w:gridCol w:w="1115"/>
        <w:gridCol w:w="828"/>
        <w:gridCol w:w="1102"/>
        <w:gridCol w:w="1198"/>
      </w:tblGrid>
      <w:tr w:rsidR="00F16D90" w:rsidRPr="00531984" w14:paraId="144A8EE6" w14:textId="77777777" w:rsidTr="00F16D90">
        <w:tc>
          <w:tcPr>
            <w:tcW w:w="327" w:type="pct"/>
            <w:vMerge w:val="restart"/>
            <w:tcBorders>
              <w:top w:val="single" w:sz="6" w:space="0" w:color="000000"/>
              <w:left w:val="single" w:sz="6" w:space="0" w:color="000000"/>
              <w:right w:val="single" w:sz="6" w:space="0" w:color="000000"/>
            </w:tcBorders>
            <w:shd w:val="clear" w:color="auto" w:fill="BFBFBF" w:themeFill="background1" w:themeFillShade="BF"/>
          </w:tcPr>
          <w:p w14:paraId="1E0D53A1" w14:textId="77777777" w:rsidR="00F16D90" w:rsidRPr="00F16D90" w:rsidRDefault="00F16D90" w:rsidP="005D6FD2">
            <w:pPr>
              <w:pStyle w:val="ParagraphStyle"/>
              <w:rPr>
                <w:sz w:val="20"/>
                <w:szCs w:val="20"/>
              </w:rPr>
            </w:pPr>
            <w:r w:rsidRPr="00F16D90">
              <w:rPr>
                <w:sz w:val="20"/>
                <w:szCs w:val="20"/>
              </w:rPr>
              <w:t>Item</w:t>
            </w:r>
          </w:p>
        </w:tc>
        <w:tc>
          <w:tcPr>
            <w:tcW w:w="2332" w:type="pct"/>
            <w:vMerge w:val="restart"/>
            <w:tcBorders>
              <w:top w:val="single" w:sz="6" w:space="0" w:color="000000"/>
              <w:left w:val="single" w:sz="6" w:space="0" w:color="000000"/>
              <w:right w:val="single" w:sz="6" w:space="0" w:color="000000"/>
            </w:tcBorders>
            <w:shd w:val="clear" w:color="auto" w:fill="BFBFBF" w:themeFill="background1" w:themeFillShade="BF"/>
          </w:tcPr>
          <w:p w14:paraId="004DFD37" w14:textId="77777777" w:rsidR="00F16D90" w:rsidRPr="00F16D90" w:rsidRDefault="00F16D90" w:rsidP="005D6FD2">
            <w:pPr>
              <w:pStyle w:val="ParagraphStyle"/>
              <w:rPr>
                <w:sz w:val="20"/>
                <w:szCs w:val="20"/>
                <w:lang w:val="pt-BR"/>
              </w:rPr>
            </w:pPr>
            <w:r w:rsidRPr="00F16D90">
              <w:rPr>
                <w:sz w:val="20"/>
                <w:szCs w:val="20"/>
                <w:lang w:val="pt-BR"/>
              </w:rPr>
              <w:t>Características mínimas do objeto</w:t>
            </w:r>
          </w:p>
        </w:tc>
        <w:tc>
          <w:tcPr>
            <w:tcW w:w="615" w:type="pct"/>
            <w:vMerge w:val="restart"/>
            <w:tcBorders>
              <w:top w:val="single" w:sz="6" w:space="0" w:color="000000"/>
              <w:left w:val="single" w:sz="6" w:space="0" w:color="000000"/>
              <w:right w:val="single" w:sz="6" w:space="0" w:color="000000"/>
            </w:tcBorders>
            <w:shd w:val="clear" w:color="auto" w:fill="BFBFBF" w:themeFill="background1" w:themeFillShade="BF"/>
          </w:tcPr>
          <w:p w14:paraId="63D224E2" w14:textId="346B59A8" w:rsidR="00F16D90" w:rsidRPr="00F16D90" w:rsidRDefault="00F16D90" w:rsidP="005D6FD2">
            <w:pPr>
              <w:pStyle w:val="ParagraphStyle"/>
              <w:jc w:val="center"/>
              <w:rPr>
                <w:sz w:val="20"/>
                <w:szCs w:val="20"/>
                <w:lang w:val="pt-BR"/>
              </w:rPr>
            </w:pPr>
            <w:r w:rsidRPr="00F16D90">
              <w:rPr>
                <w:sz w:val="20"/>
                <w:szCs w:val="20"/>
                <w:lang w:val="pt-BR"/>
              </w:rPr>
              <w:t xml:space="preserve">Marca </w:t>
            </w:r>
            <w:proofErr w:type="gramStart"/>
            <w:r w:rsidRPr="00F16D90">
              <w:rPr>
                <w:sz w:val="20"/>
                <w:szCs w:val="20"/>
                <w:lang w:val="pt-BR"/>
              </w:rPr>
              <w:t>/  Modelo</w:t>
            </w:r>
            <w:proofErr w:type="gramEnd"/>
          </w:p>
        </w:tc>
        <w:tc>
          <w:tcPr>
            <w:tcW w:w="457" w:type="pct"/>
            <w:vMerge w:val="restart"/>
            <w:tcBorders>
              <w:top w:val="single" w:sz="6" w:space="0" w:color="000000"/>
              <w:left w:val="single" w:sz="6" w:space="0" w:color="000000"/>
              <w:right w:val="single" w:sz="6" w:space="0" w:color="000000"/>
            </w:tcBorders>
            <w:shd w:val="clear" w:color="auto" w:fill="BFBFBF" w:themeFill="background1" w:themeFillShade="BF"/>
          </w:tcPr>
          <w:p w14:paraId="4AF7E386" w14:textId="47ECD5C8" w:rsidR="00F16D90" w:rsidRPr="00F16D90" w:rsidRDefault="00F16D90" w:rsidP="005D6FD2">
            <w:pPr>
              <w:pStyle w:val="ParagraphStyle"/>
              <w:jc w:val="center"/>
              <w:rPr>
                <w:sz w:val="20"/>
                <w:szCs w:val="20"/>
                <w:lang w:val="pt-BR"/>
              </w:rPr>
            </w:pPr>
            <w:proofErr w:type="spellStart"/>
            <w:r w:rsidRPr="00F16D90">
              <w:rPr>
                <w:sz w:val="20"/>
                <w:szCs w:val="20"/>
                <w:lang w:val="pt-BR"/>
              </w:rPr>
              <w:t>Qtde</w:t>
            </w:r>
            <w:proofErr w:type="spellEnd"/>
          </w:p>
        </w:tc>
        <w:tc>
          <w:tcPr>
            <w:tcW w:w="1269" w:type="pct"/>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14:paraId="22E05C88" w14:textId="4DB21701" w:rsidR="00F16D90" w:rsidRPr="00F16D90" w:rsidRDefault="00F16D90" w:rsidP="005D6FD2">
            <w:pPr>
              <w:pStyle w:val="ParagraphStyle"/>
              <w:jc w:val="center"/>
              <w:rPr>
                <w:sz w:val="20"/>
                <w:szCs w:val="20"/>
                <w:lang w:val="pt-BR"/>
              </w:rPr>
            </w:pPr>
            <w:r w:rsidRPr="00F16D90">
              <w:rPr>
                <w:sz w:val="20"/>
                <w:szCs w:val="20"/>
                <w:lang w:val="pt-BR"/>
              </w:rPr>
              <w:t>Valor Proposto (R$)</w:t>
            </w:r>
          </w:p>
        </w:tc>
      </w:tr>
      <w:tr w:rsidR="00F16D90" w:rsidRPr="00531984" w14:paraId="25639B34" w14:textId="77777777" w:rsidTr="00F16D90">
        <w:tc>
          <w:tcPr>
            <w:tcW w:w="327" w:type="pct"/>
            <w:vMerge/>
            <w:tcBorders>
              <w:left w:val="single" w:sz="6" w:space="0" w:color="000000"/>
              <w:bottom w:val="single" w:sz="6" w:space="0" w:color="000000"/>
              <w:right w:val="single" w:sz="6" w:space="0" w:color="000000"/>
            </w:tcBorders>
            <w:shd w:val="clear" w:color="auto" w:fill="BFBFBF" w:themeFill="background1" w:themeFillShade="BF"/>
          </w:tcPr>
          <w:p w14:paraId="0B58B798" w14:textId="77777777" w:rsidR="00F16D90" w:rsidRPr="00F16D90" w:rsidRDefault="00F16D90" w:rsidP="005D6FD2">
            <w:pPr>
              <w:pStyle w:val="ParagraphStyle"/>
              <w:rPr>
                <w:sz w:val="20"/>
                <w:szCs w:val="20"/>
              </w:rPr>
            </w:pPr>
          </w:p>
        </w:tc>
        <w:tc>
          <w:tcPr>
            <w:tcW w:w="2332" w:type="pct"/>
            <w:vMerge/>
            <w:tcBorders>
              <w:left w:val="single" w:sz="6" w:space="0" w:color="000000"/>
              <w:bottom w:val="single" w:sz="6" w:space="0" w:color="000000"/>
              <w:right w:val="single" w:sz="6" w:space="0" w:color="000000"/>
            </w:tcBorders>
            <w:shd w:val="clear" w:color="auto" w:fill="BFBFBF" w:themeFill="background1" w:themeFillShade="BF"/>
          </w:tcPr>
          <w:p w14:paraId="6587F1DF" w14:textId="77777777" w:rsidR="00F16D90" w:rsidRPr="00F16D90" w:rsidRDefault="00F16D90" w:rsidP="005D6FD2">
            <w:pPr>
              <w:pStyle w:val="ParagraphStyle"/>
              <w:rPr>
                <w:sz w:val="20"/>
                <w:szCs w:val="20"/>
                <w:lang w:val="pt-BR"/>
              </w:rPr>
            </w:pPr>
          </w:p>
        </w:tc>
        <w:tc>
          <w:tcPr>
            <w:tcW w:w="615" w:type="pct"/>
            <w:vMerge/>
            <w:tcBorders>
              <w:left w:val="single" w:sz="6" w:space="0" w:color="000000"/>
              <w:bottom w:val="single" w:sz="6" w:space="0" w:color="000000"/>
              <w:right w:val="single" w:sz="6" w:space="0" w:color="000000"/>
            </w:tcBorders>
            <w:shd w:val="clear" w:color="auto" w:fill="BFBFBF" w:themeFill="background1" w:themeFillShade="BF"/>
          </w:tcPr>
          <w:p w14:paraId="4D0215E9" w14:textId="77777777" w:rsidR="00F16D90" w:rsidRPr="00F16D90" w:rsidRDefault="00F16D90" w:rsidP="005D6FD2">
            <w:pPr>
              <w:pStyle w:val="ParagraphStyle"/>
              <w:jc w:val="center"/>
              <w:rPr>
                <w:sz w:val="20"/>
                <w:szCs w:val="20"/>
                <w:lang w:val="pt-BR"/>
              </w:rPr>
            </w:pPr>
          </w:p>
        </w:tc>
        <w:tc>
          <w:tcPr>
            <w:tcW w:w="457" w:type="pct"/>
            <w:vMerge/>
            <w:tcBorders>
              <w:left w:val="single" w:sz="6" w:space="0" w:color="000000"/>
              <w:bottom w:val="single" w:sz="6" w:space="0" w:color="000000"/>
              <w:right w:val="single" w:sz="6" w:space="0" w:color="000000"/>
            </w:tcBorders>
            <w:shd w:val="clear" w:color="auto" w:fill="BFBFBF" w:themeFill="background1" w:themeFillShade="BF"/>
          </w:tcPr>
          <w:p w14:paraId="2B56E5EF" w14:textId="0FDDDA08" w:rsidR="00F16D90" w:rsidRPr="00F16D90" w:rsidRDefault="00F16D90" w:rsidP="005D6FD2">
            <w:pPr>
              <w:pStyle w:val="ParagraphStyle"/>
              <w:jc w:val="center"/>
              <w:rPr>
                <w:sz w:val="20"/>
                <w:szCs w:val="20"/>
                <w:lang w:val="pt-BR"/>
              </w:rPr>
            </w:pPr>
          </w:p>
        </w:tc>
        <w:tc>
          <w:tcPr>
            <w:tcW w:w="608"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14:paraId="3FBFC735" w14:textId="77777777" w:rsidR="00F16D90" w:rsidRPr="00F16D90" w:rsidRDefault="00F16D90" w:rsidP="005D6FD2">
            <w:pPr>
              <w:pStyle w:val="ParagraphStyle"/>
              <w:jc w:val="center"/>
              <w:rPr>
                <w:sz w:val="20"/>
                <w:szCs w:val="20"/>
                <w:lang w:val="pt-BR"/>
              </w:rPr>
            </w:pPr>
            <w:r w:rsidRPr="00F16D90">
              <w:rPr>
                <w:sz w:val="20"/>
                <w:szCs w:val="20"/>
                <w:lang w:val="pt-BR"/>
              </w:rPr>
              <w:t>Unitário</w:t>
            </w:r>
          </w:p>
        </w:tc>
        <w:tc>
          <w:tcPr>
            <w:tcW w:w="661"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14:paraId="3B4A1DBC" w14:textId="77777777" w:rsidR="00F16D90" w:rsidRPr="00F16D90" w:rsidRDefault="00F16D90" w:rsidP="005D6FD2">
            <w:pPr>
              <w:pStyle w:val="ParagraphStyle"/>
              <w:jc w:val="center"/>
              <w:rPr>
                <w:sz w:val="20"/>
                <w:szCs w:val="20"/>
                <w:lang w:val="pt-BR"/>
              </w:rPr>
            </w:pPr>
            <w:r w:rsidRPr="00F16D90">
              <w:rPr>
                <w:sz w:val="20"/>
                <w:szCs w:val="20"/>
                <w:lang w:val="pt-BR"/>
              </w:rPr>
              <w:t>Total</w:t>
            </w:r>
          </w:p>
        </w:tc>
      </w:tr>
      <w:tr w:rsidR="00F16D90" w:rsidRPr="0079518E" w14:paraId="66ACEBEF" w14:textId="77777777" w:rsidTr="00F16D90">
        <w:tc>
          <w:tcPr>
            <w:tcW w:w="327" w:type="pct"/>
            <w:tcBorders>
              <w:top w:val="single" w:sz="6" w:space="0" w:color="000000"/>
              <w:left w:val="single" w:sz="6" w:space="0" w:color="000000"/>
              <w:bottom w:val="single" w:sz="6" w:space="0" w:color="000000"/>
              <w:right w:val="single" w:sz="6" w:space="0" w:color="000000"/>
            </w:tcBorders>
          </w:tcPr>
          <w:p w14:paraId="7945CE90"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1</w:t>
            </w:r>
          </w:p>
        </w:tc>
        <w:tc>
          <w:tcPr>
            <w:tcW w:w="2332" w:type="pct"/>
            <w:tcBorders>
              <w:top w:val="single" w:sz="6" w:space="0" w:color="000000"/>
              <w:left w:val="single" w:sz="6" w:space="0" w:color="000000"/>
              <w:bottom w:val="single" w:sz="6" w:space="0" w:color="000000"/>
              <w:right w:val="single" w:sz="6" w:space="0" w:color="000000"/>
            </w:tcBorders>
          </w:tcPr>
          <w:p w14:paraId="06125EC1"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Ancinho </w:t>
            </w:r>
            <w:proofErr w:type="spellStart"/>
            <w:r w:rsidRPr="00F16D90">
              <w:rPr>
                <w:rFonts w:ascii="Arial" w:eastAsiaTheme="minorHAnsi" w:hAnsi="Arial" w:cs="Arial"/>
                <w:sz w:val="20"/>
                <w:szCs w:val="20"/>
                <w:lang w:val="x-none" w:eastAsia="en-US"/>
              </w:rPr>
              <w:t>enleirador</w:t>
            </w:r>
            <w:proofErr w:type="spellEnd"/>
            <w:r w:rsidRPr="00F16D90">
              <w:rPr>
                <w:rFonts w:ascii="Arial" w:eastAsiaTheme="minorHAnsi" w:hAnsi="Arial" w:cs="Arial"/>
                <w:sz w:val="20"/>
                <w:szCs w:val="20"/>
                <w:lang w:val="x-none" w:eastAsia="en-US"/>
              </w:rPr>
              <w:t xml:space="preserve">, que permita o preparo e o </w:t>
            </w:r>
            <w:proofErr w:type="spellStart"/>
            <w:r w:rsidRPr="00F16D90">
              <w:rPr>
                <w:rFonts w:ascii="Arial" w:eastAsiaTheme="minorHAnsi" w:hAnsi="Arial" w:cs="Arial"/>
                <w:sz w:val="20"/>
                <w:szCs w:val="20"/>
                <w:lang w:val="x-none" w:eastAsia="en-US"/>
              </w:rPr>
              <w:t>enleiramento</w:t>
            </w:r>
            <w:proofErr w:type="spellEnd"/>
            <w:r w:rsidRPr="00F16D90">
              <w:rPr>
                <w:rFonts w:ascii="Arial" w:eastAsiaTheme="minorHAnsi" w:hAnsi="Arial" w:cs="Arial"/>
                <w:sz w:val="20"/>
                <w:szCs w:val="20"/>
                <w:lang w:val="x-none" w:eastAsia="en-US"/>
              </w:rPr>
              <w:t xml:space="preserve"> com a qualidade e o esmero de um trabalho manual, produzindo forragem limpa, sem pedras nem terra, com leiras perfeitas, arejadas e não torcidas, facilitando o recolhimento, podendo ser utilizado excepcionalmente para esparramar. Especificações mínimas: largura de trabalho de 3,20 m; número de rotores: no mínimo 1; braços do rotor: 8; velocidade de avanço: 6 km/h; rendimento: 3,20 ha/hora; potência requerida: no mínimo 50 cv; rotação na </w:t>
            </w:r>
            <w:r w:rsidRPr="00F16D90">
              <w:rPr>
                <w:rFonts w:ascii="Arial" w:eastAsiaTheme="minorHAnsi" w:hAnsi="Arial" w:cs="Arial"/>
                <w:sz w:val="20"/>
                <w:szCs w:val="20"/>
                <w:lang w:val="x-none" w:eastAsia="en-US"/>
              </w:rPr>
              <w:lastRenderedPageBreak/>
              <w:t xml:space="preserve">tomada de força: 540 rpm; peso mínimo: 320 kg   - </w:t>
            </w:r>
            <w:r w:rsidRPr="00F16D90">
              <w:rPr>
                <w:rFonts w:ascii="Arial" w:eastAsiaTheme="minorHAnsi" w:hAnsi="Arial" w:cs="Arial"/>
                <w:b/>
                <w:bCs/>
                <w:color w:val="4F81BD" w:themeColor="accent1"/>
                <w:sz w:val="20"/>
                <w:szCs w:val="20"/>
                <w:lang w:val="x-none" w:eastAsia="en-US"/>
              </w:rPr>
              <w:t>Ampla Concorrência</w:t>
            </w:r>
          </w:p>
        </w:tc>
        <w:tc>
          <w:tcPr>
            <w:tcW w:w="615" w:type="pct"/>
            <w:tcBorders>
              <w:top w:val="single" w:sz="6" w:space="0" w:color="000000"/>
              <w:left w:val="single" w:sz="6" w:space="0" w:color="000000"/>
              <w:bottom w:val="single" w:sz="6" w:space="0" w:color="000000"/>
              <w:right w:val="single" w:sz="6" w:space="0" w:color="000000"/>
            </w:tcBorders>
          </w:tcPr>
          <w:p w14:paraId="3C84656E"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09C9D015" w14:textId="640F5D8A"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3</w:t>
            </w:r>
          </w:p>
        </w:tc>
        <w:tc>
          <w:tcPr>
            <w:tcW w:w="608" w:type="pct"/>
            <w:tcBorders>
              <w:top w:val="single" w:sz="6" w:space="0" w:color="000000"/>
              <w:left w:val="single" w:sz="6" w:space="0" w:color="000000"/>
              <w:bottom w:val="single" w:sz="6" w:space="0" w:color="000000"/>
              <w:right w:val="single" w:sz="6" w:space="0" w:color="000000"/>
            </w:tcBorders>
          </w:tcPr>
          <w:p w14:paraId="1E40716D" w14:textId="04020D17"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294C1421" w14:textId="53BFE6B2"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2CE64A0A" w14:textId="77777777" w:rsidTr="00F16D90">
        <w:tc>
          <w:tcPr>
            <w:tcW w:w="327" w:type="pct"/>
            <w:tcBorders>
              <w:top w:val="single" w:sz="6" w:space="0" w:color="000000"/>
              <w:left w:val="single" w:sz="6" w:space="0" w:color="000000"/>
              <w:bottom w:val="single" w:sz="6" w:space="0" w:color="000000"/>
              <w:right w:val="single" w:sz="6" w:space="0" w:color="000000"/>
            </w:tcBorders>
          </w:tcPr>
          <w:p w14:paraId="12E427A3"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2</w:t>
            </w:r>
          </w:p>
        </w:tc>
        <w:tc>
          <w:tcPr>
            <w:tcW w:w="2332" w:type="pct"/>
            <w:tcBorders>
              <w:top w:val="single" w:sz="6" w:space="0" w:color="000000"/>
              <w:left w:val="single" w:sz="6" w:space="0" w:color="000000"/>
              <w:bottom w:val="single" w:sz="6" w:space="0" w:color="000000"/>
              <w:right w:val="single" w:sz="6" w:space="0" w:color="000000"/>
            </w:tcBorders>
          </w:tcPr>
          <w:p w14:paraId="55D15CB3"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Colhedora de forragem (</w:t>
            </w:r>
            <w:proofErr w:type="spellStart"/>
            <w:r w:rsidRPr="00F16D90">
              <w:rPr>
                <w:rFonts w:ascii="Arial" w:eastAsiaTheme="minorHAnsi" w:hAnsi="Arial" w:cs="Arial"/>
                <w:sz w:val="20"/>
                <w:szCs w:val="20"/>
                <w:lang w:val="x-none" w:eastAsia="en-US"/>
              </w:rPr>
              <w:t>ensiladeira</w:t>
            </w:r>
            <w:proofErr w:type="spellEnd"/>
            <w:r w:rsidRPr="00F16D90">
              <w:rPr>
                <w:rFonts w:ascii="Arial" w:eastAsiaTheme="minorHAnsi" w:hAnsi="Arial" w:cs="Arial"/>
                <w:sz w:val="20"/>
                <w:szCs w:val="20"/>
                <w:lang w:val="x-none" w:eastAsia="en-US"/>
              </w:rPr>
              <w:t xml:space="preserve">),  com pneus reforçados, adaptável para trator, destinada à colheita de plantas em linha, tais como milho, cana-de-açúcar, sorgo, </w:t>
            </w:r>
            <w:proofErr w:type="spellStart"/>
            <w:r w:rsidRPr="00F16D90">
              <w:rPr>
                <w:rFonts w:ascii="Arial" w:eastAsiaTheme="minorHAnsi" w:hAnsi="Arial" w:cs="Arial"/>
                <w:sz w:val="20"/>
                <w:szCs w:val="20"/>
                <w:lang w:val="x-none" w:eastAsia="en-US"/>
              </w:rPr>
              <w:t>napier</w:t>
            </w:r>
            <w:proofErr w:type="spellEnd"/>
            <w:r w:rsidRPr="00F16D90">
              <w:rPr>
                <w:rFonts w:ascii="Arial" w:eastAsiaTheme="minorHAnsi" w:hAnsi="Arial" w:cs="Arial"/>
                <w:sz w:val="20"/>
                <w:szCs w:val="20"/>
                <w:lang w:val="x-none" w:eastAsia="en-US"/>
              </w:rPr>
              <w:t xml:space="preserve"> e capins. Especificações: caixa de rolos articuláveis com mínimo de 4 (quatro) rolos; mínimo de 12 facas no rotor (1 rotor); potência requerida: de 80 a 120 cv; 540 rpm; disco de corte com grande durabilidade; sistema de engate no terceiro ponto e sistema hidráulico do trator; dispositivo de proteção contra eventuais sobrecargas; afiador automático das facas do rotor; acionamento da bica por sistema hidráulico total; sistema quebra-grãos; largura de corte mínima de 0,90 m; mínimo de 5 tamanhos de corte; variações de corte de 2,5 a 18 mm; produção mínima de 38 toneladas/hora; roda de apoio; peso total do equipamento de no mínimo 750 kg   </w:t>
            </w:r>
            <w:r w:rsidRPr="00F16D90">
              <w:rPr>
                <w:rFonts w:ascii="Arial" w:eastAsiaTheme="minorHAnsi" w:hAnsi="Arial" w:cs="Arial"/>
                <w:b/>
                <w:bCs/>
                <w:color w:val="FF0000"/>
                <w:sz w:val="20"/>
                <w:szCs w:val="20"/>
                <w:lang w:val="x-none" w:eastAsia="en-US"/>
              </w:rPr>
              <w:t>- Cota de 25% Reservada (Exclusivo para ME/EPP)</w:t>
            </w:r>
          </w:p>
        </w:tc>
        <w:tc>
          <w:tcPr>
            <w:tcW w:w="615" w:type="pct"/>
            <w:tcBorders>
              <w:top w:val="single" w:sz="6" w:space="0" w:color="000000"/>
              <w:left w:val="single" w:sz="6" w:space="0" w:color="000000"/>
              <w:bottom w:val="single" w:sz="6" w:space="0" w:color="000000"/>
              <w:right w:val="single" w:sz="6" w:space="0" w:color="000000"/>
            </w:tcBorders>
          </w:tcPr>
          <w:p w14:paraId="695DE187"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5BDE199D" w14:textId="3E33EED3"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1</w:t>
            </w:r>
          </w:p>
        </w:tc>
        <w:tc>
          <w:tcPr>
            <w:tcW w:w="608" w:type="pct"/>
            <w:tcBorders>
              <w:top w:val="single" w:sz="6" w:space="0" w:color="000000"/>
              <w:left w:val="single" w:sz="6" w:space="0" w:color="000000"/>
              <w:bottom w:val="single" w:sz="6" w:space="0" w:color="000000"/>
              <w:right w:val="single" w:sz="6" w:space="0" w:color="000000"/>
            </w:tcBorders>
          </w:tcPr>
          <w:p w14:paraId="72898D06" w14:textId="34106848"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21F41C16" w14:textId="5DBCEE57"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700905FB" w14:textId="77777777" w:rsidTr="00F16D90">
        <w:tc>
          <w:tcPr>
            <w:tcW w:w="327" w:type="pct"/>
            <w:tcBorders>
              <w:top w:val="single" w:sz="6" w:space="0" w:color="000000"/>
              <w:left w:val="single" w:sz="6" w:space="0" w:color="000000"/>
              <w:bottom w:val="single" w:sz="6" w:space="0" w:color="000000"/>
              <w:right w:val="single" w:sz="6" w:space="0" w:color="000000"/>
            </w:tcBorders>
          </w:tcPr>
          <w:p w14:paraId="19B33781"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3</w:t>
            </w:r>
          </w:p>
        </w:tc>
        <w:tc>
          <w:tcPr>
            <w:tcW w:w="2332" w:type="pct"/>
            <w:tcBorders>
              <w:top w:val="single" w:sz="6" w:space="0" w:color="000000"/>
              <w:left w:val="single" w:sz="6" w:space="0" w:color="000000"/>
              <w:bottom w:val="single" w:sz="6" w:space="0" w:color="000000"/>
              <w:right w:val="single" w:sz="6" w:space="0" w:color="000000"/>
            </w:tcBorders>
          </w:tcPr>
          <w:p w14:paraId="0B65097D"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Colhedora de forragem (</w:t>
            </w:r>
            <w:proofErr w:type="spellStart"/>
            <w:r w:rsidRPr="00F16D90">
              <w:rPr>
                <w:rFonts w:ascii="Arial" w:eastAsiaTheme="minorHAnsi" w:hAnsi="Arial" w:cs="Arial"/>
                <w:sz w:val="20"/>
                <w:szCs w:val="20"/>
                <w:lang w:val="x-none" w:eastAsia="en-US"/>
              </w:rPr>
              <w:t>ensiladeira</w:t>
            </w:r>
            <w:proofErr w:type="spellEnd"/>
            <w:r w:rsidRPr="00F16D90">
              <w:rPr>
                <w:rFonts w:ascii="Arial" w:eastAsiaTheme="minorHAnsi" w:hAnsi="Arial" w:cs="Arial"/>
                <w:sz w:val="20"/>
                <w:szCs w:val="20"/>
                <w:lang w:val="x-none" w:eastAsia="en-US"/>
              </w:rPr>
              <w:t xml:space="preserve">),  com pneus reforçados, adaptável para trator, destinada à colheita de plantas em linha, tais como milho, cana-de-açúcar, sorgo, </w:t>
            </w:r>
            <w:proofErr w:type="spellStart"/>
            <w:r w:rsidRPr="00F16D90">
              <w:rPr>
                <w:rFonts w:ascii="Arial" w:eastAsiaTheme="minorHAnsi" w:hAnsi="Arial" w:cs="Arial"/>
                <w:sz w:val="20"/>
                <w:szCs w:val="20"/>
                <w:lang w:val="x-none" w:eastAsia="en-US"/>
              </w:rPr>
              <w:t>napier</w:t>
            </w:r>
            <w:proofErr w:type="spellEnd"/>
            <w:r w:rsidRPr="00F16D90">
              <w:rPr>
                <w:rFonts w:ascii="Arial" w:eastAsiaTheme="minorHAnsi" w:hAnsi="Arial" w:cs="Arial"/>
                <w:sz w:val="20"/>
                <w:szCs w:val="20"/>
                <w:lang w:val="x-none" w:eastAsia="en-US"/>
              </w:rPr>
              <w:t xml:space="preserve"> e capins. Especificações: caixa de rolos articuláveis com mínimo de 4 (quatro) rolos; mínimo de 12 facas no rotor (1 rotor); potência requerida: de 80 a 120 cv; 540 rpm; disco de corte com grande durabilidade; sistema de engate no terceiro ponto e sistema hidráulico do trator; dispositivo de proteção contra eventuais sobrecargas; afiador automático das facas do rotor; acionamento da bica por sistema hidráulico total; sistema quebra-grãos; largura de corte mínima de 0,90 m; mínimo de 5 tamanhos de corte; variações de corte de 2,5 a 18 mm; produção mínima de 38 toneladas/hora; roda de apoio; peso total do equipamento de no mínimo 750 kg   </w:t>
            </w:r>
            <w:r w:rsidRPr="00F16D90">
              <w:rPr>
                <w:rFonts w:ascii="Arial" w:eastAsiaTheme="minorHAnsi" w:hAnsi="Arial" w:cs="Arial"/>
                <w:b/>
                <w:bCs/>
                <w:color w:val="4F81BD" w:themeColor="accent1"/>
                <w:sz w:val="20"/>
                <w:szCs w:val="20"/>
                <w:lang w:val="x-none" w:eastAsia="en-US"/>
              </w:rPr>
              <w:t>- Cota Principal (Ampla Concorrência)</w:t>
            </w:r>
          </w:p>
        </w:tc>
        <w:tc>
          <w:tcPr>
            <w:tcW w:w="615" w:type="pct"/>
            <w:tcBorders>
              <w:top w:val="single" w:sz="6" w:space="0" w:color="000000"/>
              <w:left w:val="single" w:sz="6" w:space="0" w:color="000000"/>
              <w:bottom w:val="single" w:sz="6" w:space="0" w:color="000000"/>
              <w:right w:val="single" w:sz="6" w:space="0" w:color="000000"/>
            </w:tcBorders>
          </w:tcPr>
          <w:p w14:paraId="4A1444B8"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3E29A7AC" w14:textId="51A1DFD1"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3</w:t>
            </w:r>
          </w:p>
        </w:tc>
        <w:tc>
          <w:tcPr>
            <w:tcW w:w="608" w:type="pct"/>
            <w:tcBorders>
              <w:top w:val="single" w:sz="6" w:space="0" w:color="000000"/>
              <w:left w:val="single" w:sz="6" w:space="0" w:color="000000"/>
              <w:bottom w:val="single" w:sz="6" w:space="0" w:color="000000"/>
              <w:right w:val="single" w:sz="6" w:space="0" w:color="000000"/>
            </w:tcBorders>
          </w:tcPr>
          <w:p w14:paraId="5F125237" w14:textId="0937D7BD"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5CE8F4ED" w14:textId="747D627A"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2657C107" w14:textId="77777777" w:rsidTr="00F16D90">
        <w:tc>
          <w:tcPr>
            <w:tcW w:w="327" w:type="pct"/>
            <w:tcBorders>
              <w:top w:val="single" w:sz="6" w:space="0" w:color="000000"/>
              <w:left w:val="single" w:sz="6" w:space="0" w:color="000000"/>
              <w:bottom w:val="single" w:sz="6" w:space="0" w:color="000000"/>
              <w:right w:val="single" w:sz="6" w:space="0" w:color="000000"/>
            </w:tcBorders>
          </w:tcPr>
          <w:p w14:paraId="25375EE1"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4</w:t>
            </w:r>
          </w:p>
        </w:tc>
        <w:tc>
          <w:tcPr>
            <w:tcW w:w="2332" w:type="pct"/>
            <w:tcBorders>
              <w:top w:val="single" w:sz="6" w:space="0" w:color="000000"/>
              <w:left w:val="single" w:sz="6" w:space="0" w:color="000000"/>
              <w:bottom w:val="single" w:sz="6" w:space="0" w:color="000000"/>
              <w:right w:val="single" w:sz="6" w:space="0" w:color="000000"/>
            </w:tcBorders>
          </w:tcPr>
          <w:p w14:paraId="583F9868"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Equipamento tipo GPS agrícola  de guiamento, composto por: receptor GNSS de alta precisão, compatível com os sistemas GPS, GLONASS, Galileo e </w:t>
            </w:r>
            <w:proofErr w:type="spellStart"/>
            <w:r w:rsidRPr="00F16D90">
              <w:rPr>
                <w:rFonts w:ascii="Arial" w:eastAsiaTheme="minorHAnsi" w:hAnsi="Arial" w:cs="Arial"/>
                <w:sz w:val="20"/>
                <w:szCs w:val="20"/>
                <w:lang w:val="x-none" w:eastAsia="en-US"/>
              </w:rPr>
              <w:t>BeiDou</w:t>
            </w:r>
            <w:proofErr w:type="spellEnd"/>
            <w:r w:rsidRPr="00F16D90">
              <w:rPr>
                <w:rFonts w:ascii="Arial" w:eastAsiaTheme="minorHAnsi" w:hAnsi="Arial" w:cs="Arial"/>
                <w:sz w:val="20"/>
                <w:szCs w:val="20"/>
                <w:lang w:val="x-none" w:eastAsia="en-US"/>
              </w:rPr>
              <w:t xml:space="preserve">; correção diferencial (DGPS) com precisão mínima de 20 a 30 cm (ou superior); tela colorida sensível ao toque com tamanho mínimo de 7 (sete) polegadas e fácil visualização sob luz solar; interface em português e de fácil operação; capacidade de criação e gravação de linhas de orientação (AB, curvas, contornos e cabeceiras); função de guiamento automático ou por barra de luz; armazenamento de dados interno e/ou por meio de cartão SD ou porta USB; alimentação elétrica 12V, compatível </w:t>
            </w:r>
            <w:r w:rsidRPr="00F16D90">
              <w:rPr>
                <w:rFonts w:ascii="Arial" w:eastAsiaTheme="minorHAnsi" w:hAnsi="Arial" w:cs="Arial"/>
                <w:sz w:val="20"/>
                <w:szCs w:val="20"/>
                <w:lang w:val="x-none" w:eastAsia="en-US"/>
              </w:rPr>
              <w:lastRenderedPageBreak/>
              <w:t xml:space="preserve">com o sistema elétrico de tratores agrícolas; suporte e cabos de fixação para instalação em cabine de trator  </w:t>
            </w:r>
            <w:r w:rsidRPr="00F16D90">
              <w:rPr>
                <w:rFonts w:ascii="Arial" w:eastAsiaTheme="minorHAnsi" w:hAnsi="Arial" w:cs="Arial"/>
                <w:b/>
                <w:bCs/>
                <w:color w:val="FF0000"/>
                <w:sz w:val="20"/>
                <w:szCs w:val="20"/>
                <w:lang w:val="x-none" w:eastAsia="en-US"/>
              </w:rPr>
              <w:t>- Exclusivo para ME/EPP</w:t>
            </w:r>
          </w:p>
        </w:tc>
        <w:tc>
          <w:tcPr>
            <w:tcW w:w="615" w:type="pct"/>
            <w:tcBorders>
              <w:top w:val="single" w:sz="6" w:space="0" w:color="000000"/>
              <w:left w:val="single" w:sz="6" w:space="0" w:color="000000"/>
              <w:bottom w:val="single" w:sz="6" w:space="0" w:color="000000"/>
              <w:right w:val="single" w:sz="6" w:space="0" w:color="000000"/>
            </w:tcBorders>
          </w:tcPr>
          <w:p w14:paraId="55072ABA"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1AC6B03D" w14:textId="069D20FC"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4</w:t>
            </w:r>
          </w:p>
        </w:tc>
        <w:tc>
          <w:tcPr>
            <w:tcW w:w="608" w:type="pct"/>
            <w:tcBorders>
              <w:top w:val="single" w:sz="6" w:space="0" w:color="000000"/>
              <w:left w:val="single" w:sz="6" w:space="0" w:color="000000"/>
              <w:bottom w:val="single" w:sz="6" w:space="0" w:color="000000"/>
              <w:right w:val="single" w:sz="6" w:space="0" w:color="000000"/>
            </w:tcBorders>
          </w:tcPr>
          <w:p w14:paraId="5363E18F" w14:textId="6D53A5B3"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39D11D24" w14:textId="3E5C130D"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22766FFD" w14:textId="77777777" w:rsidTr="00F16D90">
        <w:tc>
          <w:tcPr>
            <w:tcW w:w="327" w:type="pct"/>
            <w:tcBorders>
              <w:top w:val="single" w:sz="6" w:space="0" w:color="000000"/>
              <w:left w:val="single" w:sz="6" w:space="0" w:color="000000"/>
              <w:bottom w:val="single" w:sz="6" w:space="0" w:color="000000"/>
              <w:right w:val="single" w:sz="6" w:space="0" w:color="000000"/>
            </w:tcBorders>
          </w:tcPr>
          <w:p w14:paraId="0F94DFF2"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5</w:t>
            </w:r>
          </w:p>
        </w:tc>
        <w:tc>
          <w:tcPr>
            <w:tcW w:w="2332" w:type="pct"/>
            <w:tcBorders>
              <w:top w:val="single" w:sz="6" w:space="0" w:color="000000"/>
              <w:left w:val="single" w:sz="6" w:space="0" w:color="000000"/>
              <w:bottom w:val="single" w:sz="6" w:space="0" w:color="000000"/>
              <w:right w:val="single" w:sz="6" w:space="0" w:color="000000"/>
            </w:tcBorders>
          </w:tcPr>
          <w:p w14:paraId="5D5FF571"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Grade </w:t>
            </w:r>
            <w:proofErr w:type="spellStart"/>
            <w:r w:rsidRPr="00F16D90">
              <w:rPr>
                <w:rFonts w:ascii="Arial" w:eastAsiaTheme="minorHAnsi" w:hAnsi="Arial" w:cs="Arial"/>
                <w:sz w:val="20"/>
                <w:szCs w:val="20"/>
                <w:lang w:val="x-none" w:eastAsia="en-US"/>
              </w:rPr>
              <w:t>aradora</w:t>
            </w:r>
            <w:proofErr w:type="spellEnd"/>
            <w:r w:rsidRPr="00F16D90">
              <w:rPr>
                <w:rFonts w:ascii="Arial" w:eastAsiaTheme="minorHAnsi" w:hAnsi="Arial" w:cs="Arial"/>
                <w:sz w:val="20"/>
                <w:szCs w:val="20"/>
                <w:lang w:val="x-none" w:eastAsia="en-US"/>
              </w:rPr>
              <w:t xml:space="preserve"> com 14 discos de 28", com as seguintes características mínimas: com comando, discos de rolamento e limpadores de discos; corte mínimo de 1.750 mm; espaçamento aproximado de 270 mm; mancal de rolamento a graxa; rodado para transporte com pneus mínimos 6.00 x 16  </w:t>
            </w:r>
            <w:r w:rsidRPr="00F16D90">
              <w:rPr>
                <w:rFonts w:ascii="Arial" w:eastAsiaTheme="minorHAnsi" w:hAnsi="Arial" w:cs="Arial"/>
                <w:b/>
                <w:bCs/>
                <w:color w:val="4F81BD" w:themeColor="accent1"/>
                <w:sz w:val="20"/>
                <w:szCs w:val="20"/>
                <w:lang w:val="x-none" w:eastAsia="en-US"/>
              </w:rPr>
              <w:t>- Ampla Concorrência</w:t>
            </w:r>
          </w:p>
        </w:tc>
        <w:tc>
          <w:tcPr>
            <w:tcW w:w="615" w:type="pct"/>
            <w:tcBorders>
              <w:top w:val="single" w:sz="6" w:space="0" w:color="000000"/>
              <w:left w:val="single" w:sz="6" w:space="0" w:color="000000"/>
              <w:bottom w:val="single" w:sz="6" w:space="0" w:color="000000"/>
              <w:right w:val="single" w:sz="6" w:space="0" w:color="000000"/>
            </w:tcBorders>
          </w:tcPr>
          <w:p w14:paraId="6A35D7D4"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4557E889" w14:textId="0EFF10D8"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3</w:t>
            </w:r>
          </w:p>
        </w:tc>
        <w:tc>
          <w:tcPr>
            <w:tcW w:w="608" w:type="pct"/>
            <w:tcBorders>
              <w:top w:val="single" w:sz="6" w:space="0" w:color="000000"/>
              <w:left w:val="single" w:sz="6" w:space="0" w:color="000000"/>
              <w:bottom w:val="single" w:sz="6" w:space="0" w:color="000000"/>
              <w:right w:val="single" w:sz="6" w:space="0" w:color="000000"/>
            </w:tcBorders>
          </w:tcPr>
          <w:p w14:paraId="5880AC9B" w14:textId="0FAB533E"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5B6A922B" w14:textId="3D08A4E9"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4FD3D751" w14:textId="77777777" w:rsidTr="00F16D90">
        <w:tc>
          <w:tcPr>
            <w:tcW w:w="327" w:type="pct"/>
            <w:tcBorders>
              <w:top w:val="single" w:sz="6" w:space="0" w:color="000000"/>
              <w:left w:val="single" w:sz="6" w:space="0" w:color="000000"/>
              <w:bottom w:val="single" w:sz="6" w:space="0" w:color="000000"/>
              <w:right w:val="single" w:sz="6" w:space="0" w:color="000000"/>
            </w:tcBorders>
          </w:tcPr>
          <w:p w14:paraId="34B2F3C2"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6</w:t>
            </w:r>
          </w:p>
        </w:tc>
        <w:tc>
          <w:tcPr>
            <w:tcW w:w="2332" w:type="pct"/>
            <w:tcBorders>
              <w:top w:val="single" w:sz="6" w:space="0" w:color="000000"/>
              <w:left w:val="single" w:sz="6" w:space="0" w:color="000000"/>
              <w:bottom w:val="single" w:sz="6" w:space="0" w:color="000000"/>
              <w:right w:val="single" w:sz="6" w:space="0" w:color="000000"/>
            </w:tcBorders>
          </w:tcPr>
          <w:p w14:paraId="503E31D1"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Grade niveladora de arrasto com 36 discos de 18",  com rolamentos e limpadores de discos; espessura dos discos de 3 a 4 mm; espaçamento entre discos de no mínimo 170 mm e no máximo 195 mm; mancal de rolamento a graxa; pneus laterais para transporte   </w:t>
            </w:r>
            <w:r w:rsidRPr="00F16D90">
              <w:rPr>
                <w:rFonts w:ascii="Arial" w:eastAsiaTheme="minorHAnsi" w:hAnsi="Arial" w:cs="Arial"/>
                <w:b/>
                <w:bCs/>
                <w:color w:val="4F81BD" w:themeColor="accent1"/>
                <w:sz w:val="20"/>
                <w:szCs w:val="20"/>
                <w:lang w:val="x-none" w:eastAsia="en-US"/>
              </w:rPr>
              <w:t>- Ampla Concorrência</w:t>
            </w:r>
          </w:p>
        </w:tc>
        <w:tc>
          <w:tcPr>
            <w:tcW w:w="615" w:type="pct"/>
            <w:tcBorders>
              <w:top w:val="single" w:sz="6" w:space="0" w:color="000000"/>
              <w:left w:val="single" w:sz="6" w:space="0" w:color="000000"/>
              <w:bottom w:val="single" w:sz="6" w:space="0" w:color="000000"/>
              <w:right w:val="single" w:sz="6" w:space="0" w:color="000000"/>
            </w:tcBorders>
          </w:tcPr>
          <w:p w14:paraId="285EC6A5"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7D09FEAE" w14:textId="2EA5C40C"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3</w:t>
            </w:r>
          </w:p>
        </w:tc>
        <w:tc>
          <w:tcPr>
            <w:tcW w:w="608" w:type="pct"/>
            <w:tcBorders>
              <w:top w:val="single" w:sz="6" w:space="0" w:color="000000"/>
              <w:left w:val="single" w:sz="6" w:space="0" w:color="000000"/>
              <w:bottom w:val="single" w:sz="6" w:space="0" w:color="000000"/>
              <w:right w:val="single" w:sz="6" w:space="0" w:color="000000"/>
            </w:tcBorders>
          </w:tcPr>
          <w:p w14:paraId="037C5EAA" w14:textId="6CF39DE2"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55484033" w14:textId="3AA527C6"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3E10CA54" w14:textId="77777777" w:rsidTr="00F16D90">
        <w:tc>
          <w:tcPr>
            <w:tcW w:w="327" w:type="pct"/>
            <w:tcBorders>
              <w:top w:val="single" w:sz="6" w:space="0" w:color="000000"/>
              <w:left w:val="single" w:sz="6" w:space="0" w:color="000000"/>
              <w:bottom w:val="single" w:sz="6" w:space="0" w:color="000000"/>
              <w:right w:val="single" w:sz="6" w:space="0" w:color="000000"/>
            </w:tcBorders>
          </w:tcPr>
          <w:p w14:paraId="0CF822C2"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7</w:t>
            </w:r>
          </w:p>
        </w:tc>
        <w:tc>
          <w:tcPr>
            <w:tcW w:w="2332" w:type="pct"/>
            <w:tcBorders>
              <w:top w:val="single" w:sz="6" w:space="0" w:color="000000"/>
              <w:left w:val="single" w:sz="6" w:space="0" w:color="000000"/>
              <w:bottom w:val="single" w:sz="6" w:space="0" w:color="000000"/>
              <w:right w:val="single" w:sz="6" w:space="0" w:color="000000"/>
            </w:tcBorders>
          </w:tcPr>
          <w:p w14:paraId="265A2845"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proofErr w:type="spellStart"/>
            <w:r w:rsidRPr="00F16D90">
              <w:rPr>
                <w:rFonts w:ascii="Arial" w:eastAsiaTheme="minorHAnsi" w:hAnsi="Arial" w:cs="Arial"/>
                <w:sz w:val="20"/>
                <w:szCs w:val="20"/>
                <w:lang w:val="x-none" w:eastAsia="en-US"/>
              </w:rPr>
              <w:t>Multiplantadeira</w:t>
            </w:r>
            <w:proofErr w:type="spellEnd"/>
            <w:r w:rsidRPr="00F16D90">
              <w:rPr>
                <w:rFonts w:ascii="Arial" w:eastAsiaTheme="minorHAnsi" w:hAnsi="Arial" w:cs="Arial"/>
                <w:sz w:val="20"/>
                <w:szCs w:val="20"/>
                <w:lang w:val="x-none" w:eastAsia="en-US"/>
              </w:rPr>
              <w:t xml:space="preserve"> semeadeira de arrasto com pistões hidráulicos. Configuração de verão: 7 linhas de 45 cm ajustáveis, para plantio de soja e culturas similares, pantográficas, com sistema de distribuição de adubo por transbordo (</w:t>
            </w:r>
            <w:proofErr w:type="spellStart"/>
            <w:r w:rsidRPr="00F16D90">
              <w:rPr>
                <w:rFonts w:ascii="Arial" w:eastAsiaTheme="minorHAnsi" w:hAnsi="Arial" w:cs="Arial"/>
                <w:sz w:val="20"/>
                <w:szCs w:val="20"/>
                <w:lang w:val="x-none" w:eastAsia="en-US"/>
              </w:rPr>
              <w:t>fertisystem</w:t>
            </w:r>
            <w:proofErr w:type="spellEnd"/>
            <w:r w:rsidRPr="00F16D90">
              <w:rPr>
                <w:rFonts w:ascii="Arial" w:eastAsiaTheme="minorHAnsi" w:hAnsi="Arial" w:cs="Arial"/>
                <w:sz w:val="20"/>
                <w:szCs w:val="20"/>
                <w:lang w:val="x-none" w:eastAsia="en-US"/>
              </w:rPr>
              <w:t>), distribuição de sementes por disco alveolado, caixas de polietileno para adubo e semente, sistema pipoqueira na frente, capacidade de adubo de 800 litros, capacidade de sementes mínima de 580 litros, peso mínimo da máquina vazia de 2.200 kg, compactador de metal revestido de borracha com regulagem de ângulo e pressão.</w:t>
            </w:r>
          </w:p>
          <w:p w14:paraId="6BC7B6F4"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p>
          <w:p w14:paraId="67C2B150"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Configuração de inverno: 17 linhas de 17 cm para plantio de trigo e similares, pantográficas, distribuição de adubo por transbordo, distribuição de sementes por disco acanalado, peso mínimo da máquina vazia de 2.250 kg, caixas de adubo e sementes em polietileno com capacidade de 800 litros; ambas as configurações devem possuir limitador de profundidade de metal revestido de borracha.</w:t>
            </w:r>
          </w:p>
          <w:p w14:paraId="331941E0"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p>
          <w:p w14:paraId="6B00F2DB"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Sistema de troca rápida de cultura para alternância entre as configurações inverno/verão utilizando as mesmas linhas; sistema de troca rápida de engrenagens para regulagem de adubo/semente; rodado 16" com pneus e rodas novas militares  </w:t>
            </w:r>
            <w:r w:rsidRPr="00F16D90">
              <w:rPr>
                <w:rFonts w:ascii="Arial" w:eastAsiaTheme="minorHAnsi" w:hAnsi="Arial" w:cs="Arial"/>
                <w:b/>
                <w:bCs/>
                <w:color w:val="4F81BD" w:themeColor="accent1"/>
                <w:sz w:val="20"/>
                <w:szCs w:val="20"/>
                <w:lang w:val="x-none" w:eastAsia="en-US"/>
              </w:rPr>
              <w:t xml:space="preserve"> - Ampla Concorrência</w:t>
            </w:r>
          </w:p>
        </w:tc>
        <w:tc>
          <w:tcPr>
            <w:tcW w:w="615" w:type="pct"/>
            <w:tcBorders>
              <w:top w:val="single" w:sz="6" w:space="0" w:color="000000"/>
              <w:left w:val="single" w:sz="6" w:space="0" w:color="000000"/>
              <w:bottom w:val="single" w:sz="6" w:space="0" w:color="000000"/>
              <w:right w:val="single" w:sz="6" w:space="0" w:color="000000"/>
            </w:tcBorders>
          </w:tcPr>
          <w:p w14:paraId="6CA89074"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1E71BC83" w14:textId="56F769F4"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5</w:t>
            </w:r>
          </w:p>
        </w:tc>
        <w:tc>
          <w:tcPr>
            <w:tcW w:w="608" w:type="pct"/>
            <w:tcBorders>
              <w:top w:val="single" w:sz="6" w:space="0" w:color="000000"/>
              <w:left w:val="single" w:sz="6" w:space="0" w:color="000000"/>
              <w:bottom w:val="single" w:sz="6" w:space="0" w:color="000000"/>
              <w:right w:val="single" w:sz="6" w:space="0" w:color="000000"/>
            </w:tcBorders>
          </w:tcPr>
          <w:p w14:paraId="0C59B84C" w14:textId="79568C40"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68FFF2C1" w14:textId="58FCE7D4"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60B6AD97" w14:textId="77777777" w:rsidTr="00F16D90">
        <w:tc>
          <w:tcPr>
            <w:tcW w:w="327" w:type="pct"/>
            <w:tcBorders>
              <w:top w:val="single" w:sz="6" w:space="0" w:color="000000"/>
              <w:left w:val="single" w:sz="6" w:space="0" w:color="000000"/>
              <w:bottom w:val="single" w:sz="6" w:space="0" w:color="000000"/>
              <w:right w:val="single" w:sz="6" w:space="0" w:color="000000"/>
            </w:tcBorders>
          </w:tcPr>
          <w:p w14:paraId="252EC7CB"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8</w:t>
            </w:r>
          </w:p>
        </w:tc>
        <w:tc>
          <w:tcPr>
            <w:tcW w:w="2332" w:type="pct"/>
            <w:tcBorders>
              <w:top w:val="single" w:sz="6" w:space="0" w:color="000000"/>
              <w:left w:val="single" w:sz="6" w:space="0" w:color="000000"/>
              <w:bottom w:val="single" w:sz="6" w:space="0" w:color="000000"/>
              <w:right w:val="single" w:sz="6" w:space="0" w:color="000000"/>
            </w:tcBorders>
          </w:tcPr>
          <w:p w14:paraId="0EB370F8"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Plantadeira agrícola, com 7 linhas e espaçamento entre linhas de 45 cm; peso mínimo de 2.700 kg; pneus 700 x 16 de 10 lonas. Equipamento dotado de caixa de polietileno, com capacidade mínima do reservatório de sementes de 45 litros e capacidade mínima do reservatório de adubo de 1.000 litros. Dosador de adubo </w:t>
            </w:r>
            <w:proofErr w:type="spellStart"/>
            <w:r w:rsidRPr="00F16D90">
              <w:rPr>
                <w:rFonts w:ascii="Arial" w:eastAsiaTheme="minorHAnsi" w:hAnsi="Arial" w:cs="Arial"/>
                <w:sz w:val="20"/>
                <w:szCs w:val="20"/>
                <w:lang w:val="x-none" w:eastAsia="en-US"/>
              </w:rPr>
              <w:t>Fertisystem</w:t>
            </w:r>
            <w:proofErr w:type="spellEnd"/>
            <w:r w:rsidRPr="00F16D90">
              <w:rPr>
                <w:rFonts w:ascii="Arial" w:eastAsiaTheme="minorHAnsi" w:hAnsi="Arial" w:cs="Arial"/>
                <w:sz w:val="20"/>
                <w:szCs w:val="20"/>
                <w:lang w:val="x-none" w:eastAsia="en-US"/>
              </w:rPr>
              <w:t xml:space="preserve"> </w:t>
            </w:r>
            <w:r w:rsidRPr="00F16D90">
              <w:rPr>
                <w:rFonts w:ascii="Arial" w:eastAsiaTheme="minorHAnsi" w:hAnsi="Arial" w:cs="Arial"/>
                <w:sz w:val="20"/>
                <w:szCs w:val="20"/>
                <w:lang w:val="x-none" w:eastAsia="en-US"/>
              </w:rPr>
              <w:lastRenderedPageBreak/>
              <w:t xml:space="preserve">de 1" a 2"; dosador de sementes com disco alveolado; sistema com regulagem de distribuição de sementes em 1 metro linear acima de 58 regulagens e sistema de distribuição mecânica. Linha de sementes pantográficas; adubo pivotante com disco desencontrado; disco de corte de 18"; disco desencontrado para adubo e semente; sulcador para adubo com desarme e rearme automático. O sistema de solo inclui roda limitadora de profundidade articulada com abertura de ângulo, regulagem de profundidade de sementes acima de 12 regulagens, roda compactadora excêntrica oscilante e roda compactadora em V revestida de borracha com abertura de ângulo. A configuração conta ainda com regulagem do sistema de cobertura de sementes e remoção de bolsas de ar, acima de 4 regulagens de deslocamento horizontal das rodas com buchas excêntricas, desarme automático e catraca para desligamento de seção   </w:t>
            </w:r>
            <w:r w:rsidRPr="00F16D90">
              <w:rPr>
                <w:rFonts w:ascii="Arial" w:eastAsiaTheme="minorHAnsi" w:hAnsi="Arial" w:cs="Arial"/>
                <w:b/>
                <w:bCs/>
                <w:color w:val="4F81BD" w:themeColor="accent1"/>
                <w:sz w:val="20"/>
                <w:szCs w:val="20"/>
                <w:lang w:val="x-none" w:eastAsia="en-US"/>
              </w:rPr>
              <w:t>- Ampla Concorrência</w:t>
            </w:r>
          </w:p>
        </w:tc>
        <w:tc>
          <w:tcPr>
            <w:tcW w:w="615" w:type="pct"/>
            <w:tcBorders>
              <w:top w:val="single" w:sz="6" w:space="0" w:color="000000"/>
              <w:left w:val="single" w:sz="6" w:space="0" w:color="000000"/>
              <w:bottom w:val="single" w:sz="6" w:space="0" w:color="000000"/>
              <w:right w:val="single" w:sz="6" w:space="0" w:color="000000"/>
            </w:tcBorders>
          </w:tcPr>
          <w:p w14:paraId="2573641B"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150192BE" w14:textId="19BA91AD"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1</w:t>
            </w:r>
          </w:p>
        </w:tc>
        <w:tc>
          <w:tcPr>
            <w:tcW w:w="608" w:type="pct"/>
            <w:tcBorders>
              <w:top w:val="single" w:sz="6" w:space="0" w:color="000000"/>
              <w:left w:val="single" w:sz="6" w:space="0" w:color="000000"/>
              <w:bottom w:val="single" w:sz="6" w:space="0" w:color="000000"/>
              <w:right w:val="single" w:sz="6" w:space="0" w:color="000000"/>
            </w:tcBorders>
          </w:tcPr>
          <w:p w14:paraId="786742C9" w14:textId="68BFB579"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2C7A08F7" w14:textId="084F6419"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r w:rsidR="00F16D90" w:rsidRPr="0079518E" w14:paraId="411CC214" w14:textId="77777777" w:rsidTr="00F16D90">
        <w:tc>
          <w:tcPr>
            <w:tcW w:w="327" w:type="pct"/>
            <w:tcBorders>
              <w:top w:val="single" w:sz="6" w:space="0" w:color="000000"/>
              <w:left w:val="single" w:sz="6" w:space="0" w:color="000000"/>
              <w:bottom w:val="single" w:sz="6" w:space="0" w:color="000000"/>
              <w:right w:val="single" w:sz="6" w:space="0" w:color="000000"/>
            </w:tcBorders>
          </w:tcPr>
          <w:p w14:paraId="5B2E6D18"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9</w:t>
            </w:r>
          </w:p>
        </w:tc>
        <w:tc>
          <w:tcPr>
            <w:tcW w:w="2332" w:type="pct"/>
            <w:tcBorders>
              <w:top w:val="single" w:sz="6" w:space="0" w:color="000000"/>
              <w:left w:val="single" w:sz="6" w:space="0" w:color="000000"/>
              <w:bottom w:val="single" w:sz="6" w:space="0" w:color="000000"/>
              <w:right w:val="single" w:sz="6" w:space="0" w:color="000000"/>
            </w:tcBorders>
          </w:tcPr>
          <w:p w14:paraId="1F1C197F" w14:textId="77777777" w:rsidR="00F16D90" w:rsidRPr="00F16D90" w:rsidRDefault="00F16D90" w:rsidP="005D6FD2">
            <w:pPr>
              <w:suppressAutoHyphens w:val="0"/>
              <w:autoSpaceDE w:val="0"/>
              <w:autoSpaceDN w:val="0"/>
              <w:adjustRightInd w:val="0"/>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 xml:space="preserve">Trator agrícola de rodas,  primeiro uso, zero hora, ano/modelo mínimo 2025, tração 4x4, com sistema de GPS, destinado a serviços agrícolas diversos, com as seguintes especificações técnicas mínimas: motor diesel com no mínimo 4 cilindros, turbo </w:t>
            </w:r>
            <w:proofErr w:type="spellStart"/>
            <w:r w:rsidRPr="00F16D90">
              <w:rPr>
                <w:rFonts w:ascii="Arial" w:eastAsiaTheme="minorHAnsi" w:hAnsi="Arial" w:cs="Arial"/>
                <w:sz w:val="20"/>
                <w:szCs w:val="20"/>
                <w:lang w:val="x-none" w:eastAsia="en-US"/>
              </w:rPr>
              <w:t>intercooler</w:t>
            </w:r>
            <w:proofErr w:type="spellEnd"/>
            <w:r w:rsidRPr="00F16D90">
              <w:rPr>
                <w:rFonts w:ascii="Arial" w:eastAsiaTheme="minorHAnsi" w:hAnsi="Arial" w:cs="Arial"/>
                <w:sz w:val="20"/>
                <w:szCs w:val="20"/>
                <w:lang w:val="x-none" w:eastAsia="en-US"/>
              </w:rPr>
              <w:t xml:space="preserve">, potência mínima de 90 HP, atendendo ao padrão de emissões MAR-1, com reserva de torque de 45%, proporcionando elevado desempenho sob variações de carga e eficiência operacional; tanque de combustível com capacidade mínima de 200 litros; transmissão mecânica sincronizada com no mínimo 12 marchas à frente e 12 marchas à ré; sistema hidráulico de centro aberto, tipo separado, fluxo de saída mínimo de 60 L/min, com sistema de levante hidráulico de três pontos Categoria II, com controle de posição e de esforço, dotado de válvulas hidráulicas auxiliares, compatível com a operação de implementos agrícolas; tomada de força (TDF) traseira independente com velocidades de 540 e 1.000 rpm; direção totalmente hidráulica; sistema de freios a disco em banho de óleo, com acionamento hidráulico; pneus dianteiros com medida mínima 14.9-24 e pneus traseiros com medida mínima 18.4-34; plataforma aberta com capota, equipada com assento ergonômico com regulagem; contrapeso dianteiro de 360 kg e contrapeso traseiro de 160 kg, com peso mínimo em operação de 4.450 kg e peso máximo em operação de 4.970 kg, conforme configuração de fábrica; dimensões mínimas: comprimento 4.820 mm, </w:t>
            </w:r>
            <w:r w:rsidRPr="00F16D90">
              <w:rPr>
                <w:rFonts w:ascii="Arial" w:eastAsiaTheme="minorHAnsi" w:hAnsi="Arial" w:cs="Arial"/>
                <w:sz w:val="20"/>
                <w:szCs w:val="20"/>
                <w:lang w:val="x-none" w:eastAsia="en-US"/>
              </w:rPr>
              <w:lastRenderedPageBreak/>
              <w:t xml:space="preserve">largura 2.310 mm, altura 3.000 mm  </w:t>
            </w:r>
            <w:r w:rsidRPr="00F16D90">
              <w:rPr>
                <w:rFonts w:ascii="Arial" w:eastAsiaTheme="minorHAnsi" w:hAnsi="Arial" w:cs="Arial"/>
                <w:b/>
                <w:bCs/>
                <w:color w:val="4F81BD" w:themeColor="accent1"/>
                <w:sz w:val="20"/>
                <w:szCs w:val="20"/>
                <w:lang w:val="x-none" w:eastAsia="en-US"/>
              </w:rPr>
              <w:t>- Ampla Concorrência</w:t>
            </w:r>
          </w:p>
        </w:tc>
        <w:tc>
          <w:tcPr>
            <w:tcW w:w="615" w:type="pct"/>
            <w:tcBorders>
              <w:top w:val="single" w:sz="6" w:space="0" w:color="000000"/>
              <w:left w:val="single" w:sz="6" w:space="0" w:color="000000"/>
              <w:bottom w:val="single" w:sz="6" w:space="0" w:color="000000"/>
              <w:right w:val="single" w:sz="6" w:space="0" w:color="000000"/>
            </w:tcBorders>
          </w:tcPr>
          <w:p w14:paraId="20FD48CE" w14:textId="77777777"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p>
        </w:tc>
        <w:tc>
          <w:tcPr>
            <w:tcW w:w="457" w:type="pct"/>
            <w:tcBorders>
              <w:top w:val="single" w:sz="6" w:space="0" w:color="000000"/>
              <w:left w:val="single" w:sz="6" w:space="0" w:color="000000"/>
              <w:bottom w:val="single" w:sz="6" w:space="0" w:color="000000"/>
              <w:right w:val="single" w:sz="6" w:space="0" w:color="000000"/>
            </w:tcBorders>
          </w:tcPr>
          <w:p w14:paraId="140AE692" w14:textId="56D41382" w:rsidR="00F16D90" w:rsidRPr="00F16D90" w:rsidRDefault="00F16D90" w:rsidP="005D6FD2">
            <w:pPr>
              <w:suppressAutoHyphens w:val="0"/>
              <w:autoSpaceDE w:val="0"/>
              <w:autoSpaceDN w:val="0"/>
              <w:adjustRightInd w:val="0"/>
              <w:jc w:val="center"/>
              <w:rPr>
                <w:rFonts w:ascii="Arial" w:eastAsiaTheme="minorHAnsi" w:hAnsi="Arial" w:cs="Arial"/>
                <w:sz w:val="20"/>
                <w:szCs w:val="20"/>
                <w:lang w:val="x-none" w:eastAsia="en-US"/>
              </w:rPr>
            </w:pPr>
            <w:r w:rsidRPr="00F16D90">
              <w:rPr>
                <w:rFonts w:ascii="Arial" w:eastAsiaTheme="minorHAnsi" w:hAnsi="Arial" w:cs="Arial"/>
                <w:sz w:val="20"/>
                <w:szCs w:val="20"/>
                <w:lang w:val="x-none" w:eastAsia="en-US"/>
              </w:rPr>
              <w:t>10</w:t>
            </w:r>
          </w:p>
        </w:tc>
        <w:tc>
          <w:tcPr>
            <w:tcW w:w="608" w:type="pct"/>
            <w:tcBorders>
              <w:top w:val="single" w:sz="6" w:space="0" w:color="000000"/>
              <w:left w:val="single" w:sz="6" w:space="0" w:color="000000"/>
              <w:bottom w:val="single" w:sz="6" w:space="0" w:color="000000"/>
              <w:right w:val="single" w:sz="6" w:space="0" w:color="000000"/>
            </w:tcBorders>
          </w:tcPr>
          <w:p w14:paraId="013C22D2" w14:textId="62F9B714"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c>
          <w:tcPr>
            <w:tcW w:w="661" w:type="pct"/>
            <w:tcBorders>
              <w:top w:val="single" w:sz="6" w:space="0" w:color="000000"/>
              <w:left w:val="single" w:sz="6" w:space="0" w:color="000000"/>
              <w:bottom w:val="single" w:sz="6" w:space="0" w:color="000000"/>
              <w:right w:val="single" w:sz="6" w:space="0" w:color="000000"/>
            </w:tcBorders>
          </w:tcPr>
          <w:p w14:paraId="7B10731B" w14:textId="1DA1CB1C" w:rsidR="00F16D90" w:rsidRPr="00F16D90" w:rsidRDefault="00F16D90" w:rsidP="005D6FD2">
            <w:pPr>
              <w:suppressAutoHyphens w:val="0"/>
              <w:autoSpaceDE w:val="0"/>
              <w:autoSpaceDN w:val="0"/>
              <w:adjustRightInd w:val="0"/>
              <w:jc w:val="right"/>
              <w:rPr>
                <w:rFonts w:ascii="Arial" w:eastAsiaTheme="minorHAnsi" w:hAnsi="Arial" w:cs="Arial"/>
                <w:sz w:val="20"/>
                <w:szCs w:val="20"/>
                <w:lang w:val="x-none" w:eastAsia="en-US"/>
              </w:rPr>
            </w:pPr>
          </w:p>
        </w:tc>
      </w:tr>
    </w:tbl>
    <w:p w14:paraId="52F0E99B" w14:textId="77777777" w:rsidR="00F16D90" w:rsidRPr="009F7D8E" w:rsidRDefault="00F16D90" w:rsidP="00366B6E">
      <w:pPr>
        <w:spacing w:line="276" w:lineRule="auto"/>
        <w:rPr>
          <w:rFonts w:ascii="Arial" w:eastAsia="Arial Unicode MS" w:hAnsi="Arial" w:cs="Arial"/>
          <w:sz w:val="23"/>
          <w:szCs w:val="23"/>
        </w:rPr>
      </w:pPr>
    </w:p>
    <w:p w14:paraId="52B8330C" w14:textId="77777777" w:rsidR="00547EF1" w:rsidRPr="00F16D90" w:rsidRDefault="00547EF1" w:rsidP="00366B6E">
      <w:pPr>
        <w:tabs>
          <w:tab w:val="left" w:pos="5200"/>
        </w:tabs>
        <w:autoSpaceDE w:val="0"/>
        <w:autoSpaceDN w:val="0"/>
        <w:adjustRightInd w:val="0"/>
        <w:rPr>
          <w:rFonts w:ascii="Arial" w:eastAsia="Arial Unicode MS" w:hAnsi="Arial" w:cs="Arial"/>
          <w:b/>
          <w:sz w:val="22"/>
          <w:szCs w:val="22"/>
        </w:rPr>
      </w:pPr>
      <w:r w:rsidRPr="00F16D90">
        <w:rPr>
          <w:rFonts w:ascii="Arial" w:eastAsia="Arial Unicode MS" w:hAnsi="Arial" w:cs="Arial"/>
          <w:b/>
          <w:sz w:val="22"/>
          <w:szCs w:val="22"/>
        </w:rPr>
        <w:t>5. VALIDADE DA PROPOSTA:</w:t>
      </w:r>
    </w:p>
    <w:p w14:paraId="7F8B3CA1" w14:textId="77777777" w:rsidR="00547EF1" w:rsidRPr="00F16D90" w:rsidRDefault="00547EF1" w:rsidP="00366B6E">
      <w:pPr>
        <w:spacing w:before="240" w:after="240"/>
        <w:jc w:val="both"/>
        <w:rPr>
          <w:rFonts w:ascii="Arial" w:eastAsia="Arial Unicode MS" w:hAnsi="Arial" w:cs="Arial"/>
          <w:sz w:val="22"/>
          <w:szCs w:val="22"/>
        </w:rPr>
      </w:pPr>
      <w:r w:rsidRPr="00F16D90">
        <w:rPr>
          <w:rFonts w:ascii="Arial" w:eastAsia="Arial Unicode MS" w:hAnsi="Arial" w:cs="Arial"/>
          <w:sz w:val="22"/>
          <w:szCs w:val="22"/>
        </w:rPr>
        <w:t>A presente proposta possui validade de 90 (noventa) dias, contados a partir da data de sua apresentação.</w:t>
      </w:r>
    </w:p>
    <w:p w14:paraId="1BA1F490" w14:textId="77777777" w:rsidR="00547EF1" w:rsidRPr="00F16D90" w:rsidRDefault="00547EF1" w:rsidP="00366B6E">
      <w:pPr>
        <w:spacing w:before="240" w:after="240"/>
        <w:jc w:val="both"/>
        <w:rPr>
          <w:rFonts w:ascii="Arial" w:eastAsia="Arial Unicode MS" w:hAnsi="Arial" w:cs="Arial"/>
          <w:sz w:val="22"/>
          <w:szCs w:val="22"/>
        </w:rPr>
      </w:pPr>
      <w:r w:rsidRPr="00F16D90">
        <w:rPr>
          <w:rFonts w:ascii="Arial" w:eastAsia="Arial Unicode MS" w:hAnsi="Arial" w:cs="Arial"/>
          <w:sz w:val="22"/>
          <w:szCs w:val="22"/>
        </w:rPr>
        <w:t>Atenciosamente,</w:t>
      </w:r>
    </w:p>
    <w:p w14:paraId="2F2FE665" w14:textId="77777777" w:rsidR="00547EF1" w:rsidRPr="00F16D90" w:rsidRDefault="00547EF1" w:rsidP="00366B6E">
      <w:pPr>
        <w:spacing w:before="240" w:after="240"/>
        <w:jc w:val="both"/>
        <w:rPr>
          <w:rFonts w:ascii="Arial" w:eastAsia="Arial Unicode MS" w:hAnsi="Arial" w:cs="Arial"/>
          <w:sz w:val="22"/>
          <w:szCs w:val="22"/>
        </w:rPr>
      </w:pPr>
    </w:p>
    <w:p w14:paraId="5BA67F5D" w14:textId="77777777" w:rsidR="00547EF1" w:rsidRPr="00F16D90" w:rsidRDefault="00547EF1" w:rsidP="00366B6E">
      <w:pPr>
        <w:spacing w:before="240" w:after="240"/>
        <w:jc w:val="both"/>
        <w:rPr>
          <w:rFonts w:ascii="Arial" w:eastAsia="Arial Unicode MS" w:hAnsi="Arial" w:cs="Arial"/>
          <w:sz w:val="22"/>
          <w:szCs w:val="22"/>
        </w:rPr>
      </w:pPr>
    </w:p>
    <w:p w14:paraId="1D71085A" w14:textId="77777777" w:rsidR="00547EF1" w:rsidRPr="00F16D90" w:rsidRDefault="00547EF1" w:rsidP="00366B6E">
      <w:pPr>
        <w:spacing w:line="276" w:lineRule="auto"/>
        <w:jc w:val="center"/>
        <w:rPr>
          <w:rFonts w:ascii="Arial" w:hAnsi="Arial" w:cs="Arial"/>
          <w:bCs/>
          <w:iCs/>
          <w:color w:val="000000"/>
          <w:sz w:val="22"/>
          <w:szCs w:val="22"/>
        </w:rPr>
      </w:pPr>
    </w:p>
    <w:p w14:paraId="145A17F3" w14:textId="77777777" w:rsidR="00547EF1" w:rsidRPr="00F16D90" w:rsidRDefault="00547EF1" w:rsidP="00366B6E">
      <w:pPr>
        <w:spacing w:line="276" w:lineRule="auto"/>
        <w:jc w:val="center"/>
        <w:rPr>
          <w:rFonts w:ascii="Arial" w:hAnsi="Arial" w:cs="Arial"/>
          <w:bCs/>
          <w:iCs/>
          <w:color w:val="000000"/>
          <w:sz w:val="22"/>
          <w:szCs w:val="22"/>
        </w:rPr>
      </w:pPr>
      <w:r w:rsidRPr="00F16D90">
        <w:rPr>
          <w:rFonts w:ascii="Arial" w:hAnsi="Arial" w:cs="Arial"/>
          <w:bCs/>
          <w:iCs/>
          <w:color w:val="000000"/>
          <w:sz w:val="22"/>
          <w:szCs w:val="22"/>
        </w:rPr>
        <w:t xml:space="preserve">(Identificação e assinatura do responsável legal ou </w:t>
      </w:r>
    </w:p>
    <w:p w14:paraId="5F55820B" w14:textId="77777777" w:rsidR="00547EF1" w:rsidRPr="00F16D90" w:rsidRDefault="00547EF1" w:rsidP="00366B6E">
      <w:pPr>
        <w:spacing w:line="276" w:lineRule="auto"/>
        <w:jc w:val="center"/>
        <w:rPr>
          <w:rFonts w:ascii="Arial" w:hAnsi="Arial" w:cs="Arial"/>
          <w:bCs/>
          <w:iCs/>
          <w:color w:val="000000"/>
          <w:sz w:val="22"/>
          <w:szCs w:val="22"/>
        </w:rPr>
      </w:pPr>
      <w:r w:rsidRPr="00F16D90">
        <w:rPr>
          <w:rFonts w:ascii="Arial" w:hAnsi="Arial" w:cs="Arial"/>
          <w:bCs/>
          <w:iCs/>
          <w:color w:val="000000"/>
          <w:sz w:val="22"/>
          <w:szCs w:val="22"/>
        </w:rPr>
        <w:t>Procurador, neste caso encaminhar procuração</w:t>
      </w:r>
    </w:p>
    <w:p w14:paraId="6E6AC5BF"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p>
    <w:p w14:paraId="113123DB" w14:textId="127E29FD" w:rsidR="00547EF1" w:rsidRDefault="00547EF1" w:rsidP="00366B6E">
      <w:pPr>
        <w:tabs>
          <w:tab w:val="left" w:pos="5200"/>
        </w:tabs>
        <w:autoSpaceDE w:val="0"/>
        <w:autoSpaceDN w:val="0"/>
        <w:adjustRightInd w:val="0"/>
        <w:jc w:val="center"/>
        <w:rPr>
          <w:rFonts w:ascii="Arial" w:eastAsia="Arial Unicode MS" w:hAnsi="Arial" w:cs="Arial"/>
          <w:b/>
          <w:sz w:val="23"/>
          <w:szCs w:val="23"/>
        </w:rPr>
      </w:pPr>
    </w:p>
    <w:p w14:paraId="0D1D951F" w14:textId="42EE814E" w:rsidR="00BB1A83" w:rsidRDefault="00BB1A83" w:rsidP="00366B6E">
      <w:pPr>
        <w:tabs>
          <w:tab w:val="left" w:pos="5200"/>
        </w:tabs>
        <w:autoSpaceDE w:val="0"/>
        <w:autoSpaceDN w:val="0"/>
        <w:adjustRightInd w:val="0"/>
        <w:jc w:val="center"/>
        <w:rPr>
          <w:rFonts w:ascii="Arial" w:eastAsia="Arial Unicode MS" w:hAnsi="Arial" w:cs="Arial"/>
          <w:b/>
          <w:sz w:val="23"/>
          <w:szCs w:val="23"/>
        </w:rPr>
      </w:pPr>
    </w:p>
    <w:p w14:paraId="52E36C45" w14:textId="79BD7239" w:rsidR="00BB1A83" w:rsidRDefault="00BB1A83" w:rsidP="00366B6E">
      <w:pPr>
        <w:tabs>
          <w:tab w:val="left" w:pos="5200"/>
        </w:tabs>
        <w:autoSpaceDE w:val="0"/>
        <w:autoSpaceDN w:val="0"/>
        <w:adjustRightInd w:val="0"/>
        <w:jc w:val="center"/>
        <w:rPr>
          <w:rFonts w:ascii="Arial" w:eastAsia="Arial Unicode MS" w:hAnsi="Arial" w:cs="Arial"/>
          <w:b/>
          <w:sz w:val="23"/>
          <w:szCs w:val="23"/>
        </w:rPr>
      </w:pPr>
    </w:p>
    <w:p w14:paraId="73D3E8C5" w14:textId="77777777" w:rsidR="00BB1A83" w:rsidRPr="009F7D8E" w:rsidRDefault="00BB1A83" w:rsidP="00366B6E">
      <w:pPr>
        <w:tabs>
          <w:tab w:val="left" w:pos="5200"/>
        </w:tabs>
        <w:autoSpaceDE w:val="0"/>
        <w:autoSpaceDN w:val="0"/>
        <w:adjustRightInd w:val="0"/>
        <w:jc w:val="center"/>
        <w:rPr>
          <w:rFonts w:ascii="Arial" w:eastAsia="Arial Unicode MS" w:hAnsi="Arial" w:cs="Arial"/>
          <w:b/>
          <w:sz w:val="23"/>
          <w:szCs w:val="23"/>
        </w:rPr>
      </w:pPr>
    </w:p>
    <w:p w14:paraId="25393897"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p>
    <w:p w14:paraId="1F3CBCE5"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p>
    <w:sectPr w:rsidR="00547EF1" w:rsidRPr="009F7D8E"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48E936F3" w:rsidR="00432980" w:rsidRDefault="00432980" w:rsidP="00432980">
        <w:pPr>
          <w:widowControl w:val="0"/>
          <w:autoSpaceDE w:val="0"/>
          <w:autoSpaceDN w:val="0"/>
          <w:spacing w:before="241"/>
          <w:ind w:left="634" w:right="624"/>
          <w:jc w:val="center"/>
          <w:rPr>
            <w:rFonts w:ascii="Times New Roman" w:eastAsia="Times New Roman" w:hAnsi="Times New Roman" w:cs="Times New Roman"/>
          </w:rPr>
        </w:pPr>
      </w:p>
      <w:p w14:paraId="72D124D7" w14:textId="2BE21DA3" w:rsidR="00C63EFA" w:rsidRPr="00A41D6E" w:rsidRDefault="00432980"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67587EB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0"/>
  </w:num>
  <w:num w:numId="4" w16cid:durableId="793406596">
    <w:abstractNumId w:val="18"/>
  </w:num>
  <w:num w:numId="5" w16cid:durableId="941105158">
    <w:abstractNumId w:val="7"/>
  </w:num>
  <w:num w:numId="6" w16cid:durableId="322854958">
    <w:abstractNumId w:val="3"/>
  </w:num>
  <w:num w:numId="7" w16cid:durableId="525366485">
    <w:abstractNumId w:val="26"/>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7"/>
  </w:num>
  <w:num w:numId="12" w16cid:durableId="2024090811">
    <w:abstractNumId w:val="15"/>
  </w:num>
  <w:num w:numId="13" w16cid:durableId="863057768">
    <w:abstractNumId w:val="0"/>
  </w:num>
  <w:num w:numId="14" w16cid:durableId="1361786369">
    <w:abstractNumId w:val="23"/>
  </w:num>
  <w:num w:numId="15" w16cid:durableId="232089296">
    <w:abstractNumId w:val="29"/>
  </w:num>
  <w:num w:numId="16" w16cid:durableId="2039624418">
    <w:abstractNumId w:val="11"/>
  </w:num>
  <w:num w:numId="17" w16cid:durableId="1159927471">
    <w:abstractNumId w:val="9"/>
  </w:num>
  <w:num w:numId="18" w16cid:durableId="2015303926">
    <w:abstractNumId w:val="12"/>
  </w:num>
  <w:num w:numId="19" w16cid:durableId="1536386105">
    <w:abstractNumId w:val="19"/>
  </w:num>
  <w:num w:numId="20" w16cid:durableId="881403582">
    <w:abstractNumId w:val="13"/>
  </w:num>
  <w:num w:numId="21" w16cid:durableId="1909881937">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0"/>
  </w:num>
  <w:num w:numId="24" w16cid:durableId="1716347447">
    <w:abstractNumId w:val="21"/>
  </w:num>
  <w:num w:numId="25" w16cid:durableId="815612107">
    <w:abstractNumId w:val="24"/>
  </w:num>
  <w:num w:numId="26" w16cid:durableId="2117822749">
    <w:abstractNumId w:val="25"/>
  </w:num>
  <w:num w:numId="27" w16cid:durableId="943654501">
    <w:abstractNumId w:val="27"/>
  </w:num>
  <w:num w:numId="28" w16cid:durableId="2046053029">
    <w:abstractNumId w:val="22"/>
  </w:num>
  <w:num w:numId="29" w16cid:durableId="1440251245">
    <w:abstractNumId w:val="28"/>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6"/>
  </w:num>
  <w:num w:numId="35" w16cid:durableId="38867330">
    <w:abstractNumId w:val="4"/>
  </w:num>
  <w:num w:numId="36" w16cid:durableId="1446579527">
    <w:abstractNumId w:val="14"/>
  </w:num>
  <w:num w:numId="37" w16cid:durableId="2131898494">
    <w:abstractNumId w:val="7"/>
  </w:num>
  <w:num w:numId="38" w16cid:durableId="37166856">
    <w:abstractNumId w:val="7"/>
  </w:num>
  <w:num w:numId="39" w16cid:durableId="25954505">
    <w:abstractNumId w:val="7"/>
  </w:num>
  <w:num w:numId="40" w16cid:durableId="104818655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B116E"/>
    <w:rsid w:val="000B14CD"/>
    <w:rsid w:val="000B2876"/>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5E76"/>
    <w:rsid w:val="0024656C"/>
    <w:rsid w:val="00246C38"/>
    <w:rsid w:val="002510AF"/>
    <w:rsid w:val="00254593"/>
    <w:rsid w:val="00256AA7"/>
    <w:rsid w:val="00257BD3"/>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2E7E"/>
    <w:rsid w:val="002D7719"/>
    <w:rsid w:val="002D79E7"/>
    <w:rsid w:val="002E0771"/>
    <w:rsid w:val="002E1BFD"/>
    <w:rsid w:val="002E61AF"/>
    <w:rsid w:val="002E69D1"/>
    <w:rsid w:val="002E712E"/>
    <w:rsid w:val="002F0DC0"/>
    <w:rsid w:val="002F7D37"/>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2980"/>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1E3"/>
    <w:rsid w:val="004E1363"/>
    <w:rsid w:val="004E212E"/>
    <w:rsid w:val="004E47F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45C"/>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414"/>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14560"/>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053B9"/>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174D"/>
    <w:rsid w:val="008F3224"/>
    <w:rsid w:val="008F6A3E"/>
    <w:rsid w:val="008F753E"/>
    <w:rsid w:val="009013EB"/>
    <w:rsid w:val="00903D34"/>
    <w:rsid w:val="00910DF7"/>
    <w:rsid w:val="009151C3"/>
    <w:rsid w:val="009162B8"/>
    <w:rsid w:val="00916734"/>
    <w:rsid w:val="009201D2"/>
    <w:rsid w:val="0092223E"/>
    <w:rsid w:val="00923CC6"/>
    <w:rsid w:val="00923D17"/>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195E"/>
    <w:rsid w:val="009D22C9"/>
    <w:rsid w:val="009E323C"/>
    <w:rsid w:val="009F0EED"/>
    <w:rsid w:val="00A00FBA"/>
    <w:rsid w:val="00A0339C"/>
    <w:rsid w:val="00A10398"/>
    <w:rsid w:val="00A1295F"/>
    <w:rsid w:val="00A13093"/>
    <w:rsid w:val="00A15CEE"/>
    <w:rsid w:val="00A1600C"/>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529A"/>
    <w:rsid w:val="00B362F7"/>
    <w:rsid w:val="00B41E89"/>
    <w:rsid w:val="00B42AF3"/>
    <w:rsid w:val="00B43322"/>
    <w:rsid w:val="00B5273E"/>
    <w:rsid w:val="00B55953"/>
    <w:rsid w:val="00B60D2F"/>
    <w:rsid w:val="00B63F11"/>
    <w:rsid w:val="00B64D84"/>
    <w:rsid w:val="00B65C8F"/>
    <w:rsid w:val="00B66F90"/>
    <w:rsid w:val="00B76577"/>
    <w:rsid w:val="00B76D87"/>
    <w:rsid w:val="00B9239D"/>
    <w:rsid w:val="00B930AD"/>
    <w:rsid w:val="00B97B73"/>
    <w:rsid w:val="00BA5E04"/>
    <w:rsid w:val="00BB0589"/>
    <w:rsid w:val="00BB1A83"/>
    <w:rsid w:val="00BB625C"/>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4BEA"/>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875CD"/>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16D90"/>
    <w:rsid w:val="00F24A65"/>
    <w:rsid w:val="00F24B27"/>
    <w:rsid w:val="00F32D80"/>
    <w:rsid w:val="00F3452E"/>
    <w:rsid w:val="00F34CE1"/>
    <w:rsid w:val="00F37AB1"/>
    <w:rsid w:val="00F40065"/>
    <w:rsid w:val="00F4293A"/>
    <w:rsid w:val="00F4637F"/>
    <w:rsid w:val="00F51D75"/>
    <w:rsid w:val="00F579FF"/>
    <w:rsid w:val="00F618FD"/>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36FE"/>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terms/"/>
    <ds:schemaRef ds:uri="http://purl.org/dc/elements/1.1/"/>
    <ds:schemaRef ds:uri="http://schemas.microsoft.com/office/2006/documentManagement/types"/>
    <ds:schemaRef ds:uri="http://schemas.openxmlformats.org/package/2006/metadata/core-properties"/>
    <ds:schemaRef ds:uri="07728d20-334d-42fe-abf5-f78ba2c1b7a4"/>
    <ds:schemaRef ds:uri="http://schemas.microsoft.com/office/2006/metadata/properties"/>
    <ds:schemaRef ds:uri="5099eeed-182b-4607-ad39-2b3e131c9b2e"/>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1400</Words>
  <Characters>7564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2026-05-20T20:12:00Z</cp:lastPrinted>
  <dcterms:created xsi:type="dcterms:W3CDTF">2026-05-20T20:15:00Z</dcterms:created>
  <dcterms:modified xsi:type="dcterms:W3CDTF">2026-05-20T20:15:00Z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